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408" w:lineRule="exact"/>
        <w:ind w:hanging="0" w:left="120" w:right="0"/>
        <w:contextualSpacing w:val="false"/>
        <w:jc w:val="center"/>
      </w:pPr>
      <w:bookmarkStart w:id="0" w:name="block-180123061"/>
      <w:bookmarkEnd w:id="0"/>
      <w:r>
        <w:rPr>
          <w:rFonts w:ascii="Times New Roman" w:hAnsi="Times New Roman"/>
          <w:b/>
          <w:i w:val="false"/>
          <w:color w:val="000000"/>
          <w:sz w:val="28"/>
        </w:rPr>
        <w:t>МИНИСТЕРСТВО ПРОСВЕЩЕНИЯ РОССИЙСКОЙ ФЕДЕРАЦИИ</w:t>
      </w:r>
    </w:p>
    <w:p>
      <w:pPr>
        <w:pStyle w:val="style29"/>
        <w:spacing w:after="0" w:before="0" w:line="408" w:lineRule="exact"/>
        <w:ind w:hanging="0" w:left="120" w:right="0"/>
        <w:contextualSpacing w:val="false"/>
        <w:jc w:val="center"/>
      </w:pPr>
      <w:r>
        <w:rPr/>
      </w:r>
    </w:p>
    <w:p>
      <w:pPr>
        <w:pStyle w:val="style29"/>
        <w:spacing w:after="120" w:before="0"/>
        <w:contextualSpacing w:val="false"/>
        <w:jc w:val="center"/>
      </w:pPr>
      <w:r>
        <w:rPr>
          <w:rStyle w:val="style25"/>
          <w:sz w:val="28"/>
          <w:szCs w:val="28"/>
        </w:rPr>
        <w:t>‌</w:t>
      </w:r>
      <w:bookmarkStart w:id="1" w:name="458a8b50-bc87-4dce-ba15-54688bfa74511"/>
      <w:bookmarkEnd w:id="1"/>
      <w:r>
        <w:rPr>
          <w:rStyle w:val="style25"/>
          <w:rFonts w:ascii="Times New Roman;sans-serif" w:hAnsi="Times New Roman;sans-serif"/>
          <w:b/>
          <w:sz w:val="28"/>
          <w:szCs w:val="28"/>
        </w:rPr>
        <w:t>Департамент образования и науки Тюменской области‌‌</w:t>
      </w:r>
      <w:r>
        <w:rPr>
          <w:rStyle w:val="style25"/>
          <w:rFonts w:ascii="Times New Roman;sans-serif" w:hAnsi="Times New Roman;sans-serif"/>
          <w:sz w:val="28"/>
          <w:szCs w:val="28"/>
        </w:rPr>
        <w:t> </w:t>
      </w:r>
    </w:p>
    <w:p>
      <w:pPr>
        <w:pStyle w:val="style29"/>
        <w:spacing w:after="120" w:before="0"/>
        <w:contextualSpacing w:val="false"/>
        <w:jc w:val="center"/>
      </w:pPr>
      <w:r>
        <w:rPr>
          <w:rStyle w:val="style25"/>
          <w:sz w:val="28"/>
          <w:szCs w:val="28"/>
        </w:rPr>
        <w:t>‌</w:t>
      </w:r>
      <w:bookmarkStart w:id="2" w:name="a4973ee1-7119-49dd-ab64-b9ca304049611"/>
      <w:bookmarkEnd w:id="2"/>
      <w:r>
        <w:rPr>
          <w:rStyle w:val="style25"/>
          <w:rFonts w:ascii="Times New Roman;sans-serif" w:hAnsi="Times New Roman;sans-serif"/>
          <w:b/>
          <w:sz w:val="28"/>
          <w:szCs w:val="28"/>
        </w:rPr>
        <w:t>Управление образования Вагайского муниципального района</w:t>
      </w:r>
      <w:r>
        <w:rPr>
          <w:rStyle w:val="style25"/>
          <w:rFonts w:ascii="Times New Roman;sans-serif" w:hAnsi="Times New Roman;sans-serif"/>
          <w:sz w:val="28"/>
          <w:szCs w:val="28"/>
        </w:rPr>
        <w:t>‌</w:t>
      </w:r>
      <w:r>
        <w:rPr>
          <w:rFonts w:ascii="Times New Roman;sans-serif" w:hAnsi="Times New Roman;sans-serif"/>
          <w:sz w:val="28"/>
          <w:szCs w:val="28"/>
        </w:rPr>
        <w:t>​</w:t>
      </w:r>
    </w:p>
    <w:p>
      <w:pPr>
        <w:pStyle w:val="style29"/>
        <w:spacing w:after="120" w:before="0" w:line="408" w:lineRule="exact"/>
        <w:ind w:hanging="0" w:left="0" w:right="0"/>
        <w:contextualSpacing w:val="false"/>
        <w:jc w:val="center"/>
      </w:pPr>
      <w:r>
        <w:rPr>
          <w:rStyle w:val="style25"/>
          <w:rFonts w:ascii="Times New Roman;sans-serif" w:hAnsi="Times New Roman;sans-serif"/>
          <w:b/>
          <w:i w:val="false"/>
          <w:color w:val="000000"/>
          <w:sz w:val="28"/>
          <w:szCs w:val="28"/>
        </w:rPr>
        <w:t xml:space="preserve"> </w:t>
      </w:r>
      <w:r>
        <w:rPr>
          <w:rStyle w:val="style25"/>
          <w:rFonts w:ascii="Times New Roman;sans-serif" w:hAnsi="Times New Roman;sans-serif"/>
          <w:b/>
          <w:i w:val="false"/>
          <w:color w:val="000000"/>
          <w:sz w:val="28"/>
          <w:szCs w:val="28"/>
        </w:rPr>
        <w:t>Супринская СОШ, филиал МАОУ Бегишевская СОШ</w:t>
      </w:r>
    </w:p>
    <w:p>
      <w:pPr>
        <w:pStyle w:val="style0"/>
        <w:spacing w:after="0" w:before="0"/>
        <w:ind w:hanging="0" w:left="120" w:right="0"/>
        <w:contextualSpacing w:val="false"/>
        <w:jc w:val="center"/>
      </w:pPr>
      <w:r>
        <w:rPr/>
        <w:drawing>
          <wp:anchor allowOverlap="1" behindDoc="0" distB="0" distL="0" distR="0" distT="0" layoutInCell="1" locked="0" relativeHeight="0" simplePos="0">
            <wp:simplePos x="0" y="0"/>
            <wp:positionH relativeFrom="column">
              <wp:posOffset>38100</wp:posOffset>
            </wp:positionH>
            <wp:positionV relativeFrom="paragraph">
              <wp:posOffset>0</wp:posOffset>
            </wp:positionV>
            <wp:extent cx="5198110" cy="1724025"/>
            <wp:effectExtent b="0" l="0" r="0" t="0"/>
            <wp:wrapSquare wrapText="largest"/>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5198110" cy="1724025"/>
                    </a:xfrm>
                    <a:prstGeom prst="rect">
                      <a:avLst/>
                    </a:prstGeom>
                    <a:noFill/>
                    <a:ln w="9525">
                      <a:noFill/>
                      <a:miter lim="800000"/>
                      <a:headEnd/>
                      <a:tailEnd/>
                    </a:ln>
                  </pic:spPr>
                </pic:pic>
              </a:graphicData>
            </a:graphic>
          </wp:anchor>
        </w:drawing>
      </w:r>
    </w:p>
    <w:p>
      <w:pPr>
        <w:pStyle w:val="style0"/>
        <w:spacing w:after="0" w:before="0"/>
        <w:ind w:hanging="0" w:left="0" w:right="0"/>
        <w:contextualSpacing w:val="false"/>
        <w:jc w:val="left"/>
      </w:pPr>
      <w:r>
        <w:rPr/>
      </w:r>
    </w:p>
    <w:tbl>
      <w:tblPr>
        <w:jc w:val="left"/>
        <w:tblInd w:type="dxa" w:w="0"/>
        <w:tblBorders>
          <w:top w:val="none"/>
          <w:left w:val="none"/>
          <w:bottom w:val="none"/>
          <w:insideH w:val="none"/>
          <w:right w:val="none"/>
          <w:insideV w:val="none"/>
        </w:tblBorders>
        <w:tblCellMar>
          <w:top w:type="dxa" w:w="0"/>
          <w:left w:type="dxa" w:w="108"/>
          <w:bottom w:type="dxa" w:w="0"/>
          <w:right w:type="dxa" w:w="108"/>
        </w:tblCellMar>
      </w:tblPr>
      <w:tblGrid>
        <w:gridCol w:w="3115"/>
        <w:gridCol w:w="3115"/>
        <w:gridCol w:w="3116"/>
      </w:tblGrid>
      <w:tr>
        <w:trPr>
          <w:cantSplit w:val="false"/>
        </w:trPr>
        <w:tc>
          <w:tcPr>
            <w:tcW w:type="dxa" w:w="3115"/>
            <w:tcBorders>
              <w:top w:val="none"/>
              <w:left w:val="none"/>
              <w:bottom w:val="none"/>
              <w:right w:val="none"/>
            </w:tcBorders>
            <w:shd w:fill="FFFFFF" w:val="clear"/>
          </w:tcPr>
          <w:p>
            <w:pPr>
              <w:pStyle w:val="style0"/>
              <w:spacing w:after="120" w:before="0"/>
              <w:contextualSpacing w:val="false"/>
              <w:jc w:val="both"/>
            </w:pPr>
            <w:r>
              <w:rPr/>
            </w:r>
          </w:p>
        </w:tc>
        <w:tc>
          <w:tcPr>
            <w:tcW w:type="dxa" w:w="3115"/>
            <w:tcBorders>
              <w:top w:val="none"/>
              <w:left w:val="none"/>
              <w:bottom w:val="none"/>
              <w:right w:val="none"/>
            </w:tcBorders>
            <w:shd w:fill="FFFFFF" w:val="clear"/>
          </w:tcPr>
          <w:p>
            <w:pPr>
              <w:pStyle w:val="style0"/>
              <w:spacing w:after="120" w:before="0"/>
              <w:contextualSpacing w:val="false"/>
            </w:pPr>
            <w:r>
              <w:rPr/>
            </w:r>
          </w:p>
        </w:tc>
        <w:tc>
          <w:tcPr>
            <w:tcW w:type="dxa" w:w="3116"/>
            <w:tcBorders>
              <w:top w:val="none"/>
              <w:left w:val="none"/>
              <w:bottom w:val="none"/>
              <w:right w:val="none"/>
            </w:tcBorders>
            <w:shd w:fill="FFFFFF" w:val="clear"/>
          </w:tcPr>
          <w:p>
            <w:pPr>
              <w:pStyle w:val="style0"/>
              <w:spacing w:after="120" w:before="0"/>
              <w:contextualSpacing w:val="false"/>
            </w:pPr>
            <w:r>
              <w:rPr/>
            </w:r>
          </w:p>
        </w:tc>
      </w:tr>
    </w:tbl>
    <w:p>
      <w:pPr>
        <w:pStyle w:val="style0"/>
        <w:spacing w:after="0" w:before="0"/>
        <w:ind w:hanging="0" w:left="0" w:right="0"/>
        <w:contextualSpacing w:val="false"/>
        <w:jc w:val="left"/>
      </w:pPr>
      <w:r>
        <w:rPr/>
      </w:r>
    </w:p>
    <w:p>
      <w:pPr>
        <w:pStyle w:val="style0"/>
        <w:spacing w:after="0" w:before="0" w:line="408" w:lineRule="exact"/>
        <w:ind w:hanging="0" w:left="120" w:right="0"/>
        <w:contextualSpacing w:val="false"/>
        <w:jc w:val="center"/>
      </w:pPr>
      <w:r>
        <w:rPr>
          <w:rFonts w:ascii="Times New Roman" w:hAnsi="Times New Roman"/>
          <w:b/>
          <w:i w:val="false"/>
          <w:color w:val="000000"/>
          <w:sz w:val="28"/>
        </w:rPr>
        <w:t>РАБОЧАЯ ПРОГРАММА</w:t>
      </w:r>
    </w:p>
    <w:p>
      <w:pPr>
        <w:pStyle w:val="style0"/>
        <w:spacing w:after="0" w:before="0" w:line="408" w:lineRule="exact"/>
        <w:ind w:hanging="0" w:left="120" w:right="0"/>
        <w:contextualSpacing w:val="false"/>
        <w:jc w:val="center"/>
      </w:pPr>
      <w:r>
        <w:rPr>
          <w:rFonts w:ascii="Times New Roman" w:hAnsi="Times New Roman"/>
          <w:b w:val="false"/>
          <w:i w:val="false"/>
          <w:color w:val="000000"/>
          <w:sz w:val="28"/>
        </w:rPr>
        <w:t>(ID 2415903)</w:t>
      </w:r>
    </w:p>
    <w:p>
      <w:pPr>
        <w:pStyle w:val="style0"/>
        <w:spacing w:after="0" w:before="0"/>
        <w:ind w:hanging="0" w:left="120" w:right="0"/>
        <w:contextualSpacing w:val="false"/>
        <w:jc w:val="center"/>
      </w:pPr>
      <w:r>
        <w:rPr/>
      </w:r>
    </w:p>
    <w:p>
      <w:pPr>
        <w:pStyle w:val="style0"/>
        <w:spacing w:after="0" w:before="0" w:line="408" w:lineRule="exact"/>
        <w:ind w:hanging="0" w:left="120" w:right="0"/>
        <w:contextualSpacing w:val="false"/>
        <w:jc w:val="center"/>
      </w:pPr>
      <w:r>
        <w:rPr>
          <w:rFonts w:ascii="Times New Roman" w:hAnsi="Times New Roman"/>
          <w:b/>
          <w:i w:val="false"/>
          <w:color w:val="000000"/>
          <w:sz w:val="28"/>
        </w:rPr>
        <w:t>учебного предмета «Русский язык»</w:t>
      </w:r>
    </w:p>
    <w:p>
      <w:pPr>
        <w:pStyle w:val="style0"/>
        <w:spacing w:after="0" w:before="0" w:line="408" w:lineRule="exact"/>
        <w:ind w:hanging="0" w:left="120" w:right="0"/>
        <w:contextualSpacing w:val="false"/>
        <w:jc w:val="center"/>
      </w:pPr>
      <w:r>
        <w:rPr>
          <w:rFonts w:ascii="Times New Roman" w:hAnsi="Times New Roman"/>
          <w:b w:val="false"/>
          <w:i w:val="false"/>
          <w:color w:val="000000"/>
          <w:sz w:val="28"/>
        </w:rPr>
        <w:t xml:space="preserve">для обучающихся 10-11 классов </w:t>
      </w:r>
    </w:p>
    <w:p>
      <w:pPr>
        <w:pStyle w:val="style0"/>
        <w:spacing w:after="0" w:before="0"/>
        <w:ind w:hanging="0" w:left="120" w:right="0"/>
        <w:contextualSpacing w:val="false"/>
        <w:jc w:val="center"/>
      </w:pPr>
      <w:r>
        <w:rPr/>
      </w:r>
    </w:p>
    <w:p>
      <w:pPr>
        <w:pStyle w:val="style0"/>
        <w:spacing w:after="0" w:before="0"/>
        <w:ind w:hanging="0" w:left="120" w:right="0"/>
        <w:contextualSpacing w:val="false"/>
        <w:jc w:val="center"/>
      </w:pPr>
      <w:r>
        <w:rPr/>
      </w:r>
    </w:p>
    <w:p>
      <w:pPr>
        <w:pStyle w:val="style0"/>
        <w:spacing w:after="0" w:before="0"/>
        <w:ind w:hanging="0" w:left="120" w:right="0"/>
        <w:contextualSpacing w:val="false"/>
        <w:jc w:val="center"/>
      </w:pPr>
      <w:r>
        <w:rPr/>
      </w:r>
    </w:p>
    <w:p>
      <w:pPr>
        <w:pStyle w:val="style0"/>
        <w:spacing w:after="0" w:before="0"/>
        <w:ind w:hanging="0" w:left="120" w:right="0"/>
        <w:contextualSpacing w:val="false"/>
        <w:jc w:val="center"/>
      </w:pPr>
      <w:r>
        <w:rPr/>
      </w:r>
    </w:p>
    <w:p>
      <w:pPr>
        <w:pStyle w:val="style0"/>
        <w:spacing w:after="0" w:before="0"/>
        <w:ind w:hanging="0" w:left="120" w:right="0"/>
        <w:contextualSpacing w:val="false"/>
        <w:jc w:val="center"/>
      </w:pPr>
      <w:r>
        <w:rPr/>
      </w:r>
    </w:p>
    <w:p>
      <w:pPr>
        <w:pStyle w:val="style0"/>
        <w:spacing w:after="0" w:before="0"/>
        <w:ind w:hanging="0" w:left="120" w:right="0"/>
        <w:contextualSpacing w:val="false"/>
        <w:jc w:val="center"/>
      </w:pPr>
      <w:r>
        <w:rPr/>
      </w:r>
    </w:p>
    <w:p>
      <w:pPr>
        <w:pStyle w:val="style0"/>
        <w:spacing w:after="0" w:before="0"/>
        <w:ind w:hanging="0" w:left="120" w:right="0"/>
        <w:contextualSpacing w:val="false"/>
        <w:jc w:val="center"/>
      </w:pPr>
      <w:r>
        <w:rPr/>
      </w:r>
    </w:p>
    <w:p>
      <w:pPr>
        <w:pStyle w:val="style0"/>
        <w:spacing w:after="0" w:before="0"/>
        <w:ind w:hanging="0" w:left="120" w:right="0"/>
        <w:contextualSpacing w:val="false"/>
        <w:jc w:val="center"/>
      </w:pPr>
      <w:r>
        <w:rPr/>
      </w:r>
    </w:p>
    <w:p>
      <w:pPr>
        <w:pStyle w:val="style0"/>
        <w:spacing w:after="0" w:before="0"/>
        <w:ind w:hanging="0" w:left="120" w:right="0"/>
        <w:contextualSpacing w:val="false"/>
        <w:jc w:val="center"/>
      </w:pPr>
      <w:r>
        <w:rPr/>
      </w:r>
    </w:p>
    <w:p>
      <w:pPr>
        <w:pStyle w:val="style0"/>
        <w:spacing w:after="0" w:before="0"/>
        <w:ind w:hanging="0" w:left="120" w:right="0"/>
        <w:contextualSpacing w:val="false"/>
        <w:jc w:val="center"/>
      </w:pPr>
      <w:r>
        <w:rPr/>
      </w:r>
    </w:p>
    <w:p>
      <w:pPr>
        <w:pStyle w:val="style0"/>
        <w:spacing w:after="0" w:before="0"/>
        <w:ind w:hanging="0" w:left="120" w:right="0"/>
        <w:contextualSpacing w:val="false"/>
        <w:jc w:val="center"/>
      </w:pPr>
      <w:r>
        <w:rPr/>
      </w:r>
    </w:p>
    <w:p>
      <w:pPr>
        <w:pStyle w:val="style0"/>
        <w:spacing w:after="0" w:before="0"/>
        <w:ind w:hanging="0" w:left="120" w:right="0"/>
        <w:contextualSpacing w:val="false"/>
        <w:jc w:val="center"/>
      </w:pPr>
      <w:r>
        <w:rPr/>
      </w:r>
    </w:p>
    <w:p>
      <w:pPr>
        <w:pStyle w:val="style0"/>
        <w:spacing w:after="0" w:before="0"/>
        <w:ind w:hanging="0" w:left="120" w:right="0"/>
        <w:contextualSpacing w:val="false"/>
        <w:jc w:val="center"/>
      </w:pPr>
      <w:r>
        <w:rPr/>
      </w:r>
    </w:p>
    <w:p>
      <w:pPr>
        <w:pStyle w:val="style0"/>
        <w:spacing w:after="0" w:before="0"/>
        <w:ind w:hanging="0" w:left="120" w:right="0"/>
        <w:contextualSpacing w:val="false"/>
        <w:jc w:val="center"/>
      </w:pPr>
      <w:r>
        <w:rPr/>
      </w:r>
    </w:p>
    <w:p>
      <w:pPr>
        <w:pStyle w:val="style0"/>
        <w:spacing w:after="0" w:before="0"/>
        <w:ind w:hanging="0" w:left="0" w:right="0"/>
        <w:contextualSpacing w:val="false"/>
        <w:jc w:val="center"/>
      </w:pPr>
      <w:r>
        <w:rPr>
          <w:rFonts w:ascii="Times New Roman" w:hAnsi="Times New Roman"/>
          <w:b/>
          <w:i w:val="false"/>
          <w:color w:val="000000"/>
          <w:sz w:val="28"/>
          <w:lang w:val="ru-RU"/>
        </w:rPr>
        <w:t>Супра</w:t>
      </w:r>
    </w:p>
    <w:p>
      <w:pPr>
        <w:pStyle w:val="style0"/>
        <w:spacing w:after="0" w:before="0"/>
        <w:ind w:hanging="0" w:left="120" w:right="0"/>
        <w:contextualSpacing w:val="false"/>
        <w:jc w:val="center"/>
      </w:pPr>
      <w:r>
        <w:rPr>
          <w:rFonts w:ascii="Times New Roman" w:hAnsi="Times New Roman"/>
          <w:b/>
          <w:i w:val="false"/>
          <w:color w:val="000000"/>
          <w:sz w:val="28"/>
          <w:lang w:val="ru-RU"/>
        </w:rPr>
        <w:t>2023</w:t>
      </w:r>
    </w:p>
    <w:p>
      <w:pPr>
        <w:pStyle w:val="style0"/>
        <w:spacing w:after="0" w:before="0" w:line="264" w:lineRule="exact"/>
        <w:ind w:hanging="0" w:left="0" w:right="0"/>
        <w:contextualSpacing w:val="false"/>
        <w:jc w:val="center"/>
      </w:pPr>
      <w:bookmarkStart w:id="3" w:name="block-1801230611"/>
      <w:bookmarkStart w:id="4" w:name="block-180123091"/>
      <w:bookmarkStart w:id="5" w:name="block-18012306"/>
      <w:bookmarkEnd w:id="3"/>
      <w:bookmarkEnd w:id="4"/>
      <w:bookmarkEnd w:id="5"/>
      <w:r>
        <w:rPr>
          <w:rFonts w:ascii="Times New Roman" w:hAnsi="Times New Roman"/>
          <w:b/>
          <w:i w:val="false"/>
          <w:color w:val="000000"/>
          <w:sz w:val="28"/>
        </w:rPr>
        <w:t>ПОЯСНИТЕЛЬНАЯ ЗАПИСКА</w:t>
      </w:r>
    </w:p>
    <w:p>
      <w:pPr>
        <w:pStyle w:val="style0"/>
        <w:spacing w:after="0" w:before="0" w:line="264" w:lineRule="exact"/>
        <w:ind w:hanging="0" w:left="120" w:right="0"/>
        <w:contextualSpacing w:val="false"/>
        <w:jc w:val="both"/>
      </w:pPr>
      <w:r>
        <w:rPr/>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pPr>
        <w:pStyle w:val="style0"/>
        <w:spacing w:after="0" w:before="0" w:line="264" w:lineRule="exact"/>
        <w:ind w:hanging="0" w:left="120" w:right="0"/>
        <w:contextualSpacing w:val="false"/>
        <w:jc w:val="both"/>
      </w:pPr>
      <w:r>
        <w:rPr/>
      </w:r>
    </w:p>
    <w:p>
      <w:pPr>
        <w:pStyle w:val="style0"/>
        <w:spacing w:after="0" w:before="0" w:line="264" w:lineRule="exact"/>
        <w:ind w:hanging="0" w:left="120" w:right="0"/>
        <w:contextualSpacing w:val="false"/>
        <w:jc w:val="both"/>
      </w:pPr>
      <w:r>
        <w:rPr>
          <w:rFonts w:ascii="Times New Roman" w:hAnsi="Times New Roman"/>
          <w:b/>
          <w:i w:val="false"/>
          <w:color w:val="000000"/>
          <w:sz w:val="28"/>
        </w:rPr>
        <w:t>ОБЩАЯ ХАРАКТЕРИСТИКА УЧЕБНОГО ПРЕДМЕТА «РУССКИЙ ЯЗЫК»</w:t>
      </w:r>
    </w:p>
    <w:p>
      <w:pPr>
        <w:pStyle w:val="style0"/>
        <w:spacing w:after="0" w:before="0" w:line="264" w:lineRule="exact"/>
        <w:ind w:hanging="0" w:left="120" w:right="0"/>
        <w:contextualSpacing w:val="false"/>
        <w:jc w:val="both"/>
      </w:pPr>
      <w:r>
        <w:rPr/>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 xml:space="preserve"> </w:t>
      </w:r>
      <w:r>
        <w:rPr>
          <w:rFonts w:ascii="Times New Roman" w:hAnsi="Times New Roman"/>
          <w:b w:val="false"/>
          <w:i w:val="false"/>
          <w:color w:val="000000"/>
          <w:sz w:val="28"/>
        </w:rPr>
        <w:t>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pPr>
        <w:pStyle w:val="style0"/>
        <w:spacing w:after="0" w:before="0" w:line="264" w:lineRule="exact"/>
        <w:ind w:firstLine="600" w:left="0" w:right="0"/>
        <w:contextualSpacing w:val="false"/>
        <w:jc w:val="both"/>
      </w:pPr>
      <w:r>
        <w:rPr>
          <w:rFonts w:ascii="Times New Roman" w:hAnsi="Times New Roman"/>
          <w:b w:val="false"/>
          <w:i w:val="false"/>
          <w:color w:val="000000"/>
          <w:spacing w:val="-3"/>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pPr>
        <w:pStyle w:val="style0"/>
        <w:spacing w:after="0" w:before="0" w:line="264" w:lineRule="exact"/>
        <w:ind w:hanging="0" w:left="120" w:right="0"/>
        <w:contextualSpacing w:val="false"/>
        <w:jc w:val="both"/>
      </w:pPr>
      <w:r>
        <w:rPr/>
      </w:r>
    </w:p>
    <w:p>
      <w:pPr>
        <w:pStyle w:val="style0"/>
        <w:spacing w:after="0" w:before="0" w:line="264" w:lineRule="exact"/>
        <w:ind w:hanging="0" w:left="120" w:right="0"/>
        <w:contextualSpacing w:val="false"/>
        <w:jc w:val="both"/>
      </w:pPr>
      <w:r>
        <w:rPr>
          <w:rFonts w:ascii="Times New Roman" w:hAnsi="Times New Roman"/>
          <w:b/>
          <w:i w:val="false"/>
          <w:color w:val="000000"/>
          <w:sz w:val="28"/>
        </w:rPr>
        <w:t>ЦЕЛИ ИЗУЧЕНИЯ УЧЕБНОГО ПРЕДМЕТА «РУССКИЙ ЯЗЫК»</w:t>
      </w:r>
    </w:p>
    <w:p>
      <w:pPr>
        <w:pStyle w:val="style0"/>
        <w:spacing w:after="0" w:before="0" w:line="264" w:lineRule="exact"/>
        <w:ind w:hanging="0" w:left="120" w:right="0"/>
        <w:contextualSpacing w:val="false"/>
        <w:jc w:val="both"/>
      </w:pPr>
      <w:r>
        <w:rPr/>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Изучение русского языка направлено на достижение следующих целей:</w:t>
      </w:r>
    </w:p>
    <w:p>
      <w:pPr>
        <w:pStyle w:val="style0"/>
        <w:numPr>
          <w:ilvl w:val="0"/>
          <w:numId w:val="1"/>
        </w:numPr>
        <w:spacing w:after="0" w:before="0" w:line="264" w:lineRule="exact"/>
        <w:contextualSpacing w:val="false"/>
        <w:jc w:val="both"/>
      </w:pPr>
      <w:r>
        <w:rPr>
          <w:rFonts w:ascii="Times New Roman" w:hAnsi="Times New Roman"/>
          <w:b w:val="false"/>
          <w:i w:val="false"/>
          <w:color w:val="000000"/>
          <w:sz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pPr>
        <w:pStyle w:val="style0"/>
        <w:numPr>
          <w:ilvl w:val="0"/>
          <w:numId w:val="1"/>
        </w:numPr>
        <w:spacing w:after="0" w:before="0" w:line="264" w:lineRule="exact"/>
        <w:contextualSpacing w:val="false"/>
        <w:jc w:val="both"/>
      </w:pPr>
      <w:r>
        <w:rPr>
          <w:rFonts w:ascii="Times New Roman" w:hAnsi="Times New Roman"/>
          <w:b w:val="false"/>
          <w:i w:val="false"/>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pPr>
        <w:pStyle w:val="style0"/>
        <w:numPr>
          <w:ilvl w:val="0"/>
          <w:numId w:val="1"/>
        </w:numPr>
        <w:spacing w:after="0" w:before="0" w:line="264" w:lineRule="exact"/>
        <w:contextualSpacing w:val="false"/>
        <w:jc w:val="both"/>
      </w:pPr>
      <w:r>
        <w:rPr>
          <w:rFonts w:ascii="Times New Roman" w:hAnsi="Times New Roman"/>
          <w:b w:val="false"/>
          <w:i w:val="false"/>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pStyle w:val="style0"/>
        <w:numPr>
          <w:ilvl w:val="0"/>
          <w:numId w:val="1"/>
        </w:numPr>
        <w:spacing w:after="0" w:before="0" w:line="264" w:lineRule="exact"/>
        <w:contextualSpacing w:val="false"/>
        <w:jc w:val="both"/>
      </w:pPr>
      <w:r>
        <w:rPr>
          <w:rFonts w:ascii="Times New Roman" w:hAnsi="Times New Roman"/>
          <w:b w:val="false"/>
          <w:i w:val="false"/>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pPr>
        <w:pStyle w:val="style0"/>
        <w:numPr>
          <w:ilvl w:val="0"/>
          <w:numId w:val="1"/>
        </w:numPr>
        <w:spacing w:after="0" w:before="0" w:line="264" w:lineRule="exact"/>
        <w:contextualSpacing w:val="false"/>
        <w:jc w:val="both"/>
      </w:pPr>
      <w:r>
        <w:rPr>
          <w:rFonts w:ascii="Times New Roman" w:hAnsi="Times New Roman"/>
          <w:b w:val="false"/>
          <w:i w:val="false"/>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pStyle w:val="style0"/>
        <w:numPr>
          <w:ilvl w:val="0"/>
          <w:numId w:val="1"/>
        </w:numPr>
        <w:spacing w:after="0" w:before="0" w:line="264" w:lineRule="exact"/>
        <w:contextualSpacing w:val="false"/>
        <w:jc w:val="both"/>
      </w:pPr>
      <w:r>
        <w:rPr>
          <w:rFonts w:ascii="Times New Roman" w:hAnsi="Times New Roman"/>
          <w:b w:val="false"/>
          <w:i w:val="false"/>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pPr>
        <w:pStyle w:val="style0"/>
        <w:spacing w:after="0" w:before="0" w:line="264" w:lineRule="exact"/>
        <w:ind w:hanging="0" w:left="120" w:right="0"/>
        <w:contextualSpacing w:val="false"/>
        <w:jc w:val="both"/>
      </w:pPr>
      <w:r>
        <w:rPr/>
      </w:r>
    </w:p>
    <w:p>
      <w:pPr>
        <w:pStyle w:val="style0"/>
        <w:spacing w:after="0" w:before="0" w:line="264" w:lineRule="exact"/>
        <w:ind w:hanging="0" w:left="120" w:right="0"/>
        <w:contextualSpacing w:val="false"/>
        <w:jc w:val="both"/>
      </w:pPr>
      <w:r>
        <w:rPr>
          <w:rFonts w:ascii="Times New Roman" w:hAnsi="Times New Roman"/>
          <w:b/>
          <w:i w:val="false"/>
          <w:color w:val="000000"/>
          <w:sz w:val="28"/>
        </w:rPr>
        <w:t>МЕСТО УЧЕБНОГО ПРЕДМЕТА «РУССКИЙ ЯЗЫК» В УЧЕБНОМ ПЛАНЕ</w:t>
      </w:r>
    </w:p>
    <w:p>
      <w:pPr>
        <w:pStyle w:val="style0"/>
        <w:spacing w:after="0" w:before="0" w:line="264" w:lineRule="exact"/>
        <w:ind w:hanging="0" w:left="120" w:right="0"/>
        <w:contextualSpacing w:val="false"/>
        <w:jc w:val="both"/>
      </w:pPr>
      <w:r>
        <w:rPr/>
      </w:r>
    </w:p>
    <w:p>
      <w:pPr>
        <w:sectPr>
          <w:type w:val="nextPage"/>
          <w:pgSz w:h="16383" w:w="11906"/>
          <w:pgMar w:bottom="1440" w:footer="0" w:gutter="0" w:header="0" w:left="1800" w:right="1800" w:top="1440"/>
          <w:pgNumType w:fmt="decimal"/>
          <w:formProt w:val="false"/>
          <w:textDirection w:val="lrTb"/>
          <w:docGrid w:charSpace="12288" w:linePitch="280" w:type="default"/>
        </w:sectPr>
        <w:pStyle w:val="style0"/>
        <w:spacing w:after="0" w:before="0" w:line="264" w:lineRule="exact"/>
        <w:ind w:firstLine="600" w:left="0" w:right="0"/>
        <w:contextualSpacing w:val="false"/>
        <w:jc w:val="both"/>
      </w:pPr>
      <w:r>
        <w:rPr>
          <w:rFonts w:ascii="Times New Roman" w:hAnsi="Times New Roman"/>
          <w:b w:val="false"/>
          <w:i w:val="false"/>
          <w:color w:val="000000"/>
          <w:sz w:val="28"/>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pPr>
        <w:pStyle w:val="style0"/>
        <w:spacing w:after="0" w:before="0" w:line="264" w:lineRule="exact"/>
        <w:ind w:hanging="0" w:left="120" w:right="0"/>
        <w:contextualSpacing w:val="false"/>
        <w:jc w:val="both"/>
      </w:pPr>
      <w:bookmarkStart w:id="6" w:name="block-1801230911"/>
      <w:bookmarkStart w:id="7" w:name="block-180123071"/>
      <w:bookmarkStart w:id="8" w:name="block-18012309"/>
      <w:bookmarkEnd w:id="6"/>
      <w:bookmarkEnd w:id="7"/>
      <w:bookmarkEnd w:id="8"/>
      <w:r>
        <w:rPr>
          <w:rFonts w:ascii="Times New Roman" w:hAnsi="Times New Roman"/>
          <w:b/>
          <w:i w:val="false"/>
          <w:color w:val="000000"/>
          <w:sz w:val="28"/>
        </w:rPr>
        <w:t>СОДЕРЖАНИЕ УЧЕБНОГО ПРЕДМЕТА «РУССКИЙ ЯЗЫК»</w:t>
      </w:r>
    </w:p>
    <w:p>
      <w:pPr>
        <w:pStyle w:val="style0"/>
        <w:spacing w:after="0" w:before="0" w:line="264" w:lineRule="exact"/>
        <w:ind w:hanging="0" w:left="120" w:right="0"/>
        <w:contextualSpacing w:val="false"/>
        <w:jc w:val="both"/>
      </w:pPr>
      <w:r>
        <w:rPr/>
      </w:r>
    </w:p>
    <w:p>
      <w:pPr>
        <w:pStyle w:val="style0"/>
        <w:spacing w:after="0" w:before="0" w:line="264" w:lineRule="exact"/>
        <w:ind w:hanging="0" w:left="120" w:right="0"/>
        <w:contextualSpacing w:val="false"/>
        <w:jc w:val="both"/>
      </w:pPr>
      <w:r>
        <w:rPr>
          <w:rFonts w:ascii="Times New Roman" w:hAnsi="Times New Roman"/>
          <w:b/>
          <w:i w:val="false"/>
          <w:color w:val="000000"/>
          <w:sz w:val="28"/>
        </w:rPr>
        <w:t>10 КЛАСС</w:t>
      </w:r>
    </w:p>
    <w:p>
      <w:pPr>
        <w:pStyle w:val="style0"/>
        <w:spacing w:after="0" w:before="0" w:line="264" w:lineRule="exact"/>
        <w:ind w:hanging="0" w:left="120" w:right="0"/>
        <w:contextualSpacing w:val="false"/>
        <w:jc w:val="both"/>
      </w:pPr>
      <w:r>
        <w:rPr/>
      </w:r>
    </w:p>
    <w:p>
      <w:pPr>
        <w:pStyle w:val="style0"/>
        <w:spacing w:after="0" w:before="0" w:line="264" w:lineRule="exact"/>
        <w:ind w:firstLine="600" w:left="0" w:right="0"/>
        <w:contextualSpacing w:val="false"/>
        <w:jc w:val="both"/>
      </w:pPr>
      <w:r>
        <w:rPr>
          <w:rFonts w:ascii="Times New Roman" w:hAnsi="Times New Roman"/>
          <w:b/>
          <w:i w:val="false"/>
          <w:color w:val="000000"/>
          <w:sz w:val="28"/>
        </w:rPr>
        <w:t>Общие сведения о языке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Язык как знаковая система. Основные функции языка.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Лингвистика как наука.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Язык и культура.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Язык и речь. Культура речи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Система языка. Культура речи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Система языка, её устройство, функционирование.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Культура речи как раздел лингвистики.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Языковая норма, её основные признаки и функции.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Качества хорошей речи.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Фонетика. Орфоэпия. Орфоэпические нормы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pPr>
        <w:pStyle w:val="style0"/>
        <w:spacing w:after="0" w:before="0" w:line="264" w:lineRule="exact"/>
        <w:ind w:firstLine="600" w:left="0" w:right="0"/>
        <w:contextualSpacing w:val="false"/>
        <w:jc w:val="both"/>
      </w:pPr>
      <w:r>
        <w:rPr>
          <w:rFonts w:ascii="Times New Roman" w:hAnsi="Times New Roman"/>
          <w:b/>
          <w:i w:val="false"/>
          <w:color w:val="000000"/>
          <w:sz w:val="28"/>
        </w:rPr>
        <w:t>Лексикология и фразеология. Лексические нормы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Функционально-стилистическая окраска слова. Лексика общеупотребительная, разговорная и книжная. Особенности употребления.</w:t>
      </w:r>
    </w:p>
    <w:p>
      <w:pPr>
        <w:pStyle w:val="style0"/>
        <w:spacing w:after="0" w:before="0" w:line="264" w:lineRule="exact"/>
        <w:ind w:firstLine="600" w:left="0" w:right="0"/>
        <w:contextualSpacing w:val="false"/>
        <w:jc w:val="both"/>
      </w:pPr>
      <w:r>
        <w:rPr>
          <w:rFonts w:ascii="Times New Roman" w:hAnsi="Times New Roman"/>
          <w:b w:val="false"/>
          <w:i w:val="false"/>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b w:val="false"/>
          <w:i w:val="false"/>
          <w:color w:val="000000"/>
          <w:sz w:val="28"/>
        </w:rPr>
        <w:t xml:space="preserve"> Особенности употребления.</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Фразеология русского языка (повторение, обобщение). Крылатые слова.</w:t>
      </w:r>
    </w:p>
    <w:p>
      <w:pPr>
        <w:pStyle w:val="style0"/>
        <w:spacing w:after="0" w:before="0" w:line="264" w:lineRule="exact"/>
        <w:ind w:firstLine="600" w:left="0" w:right="0"/>
        <w:contextualSpacing w:val="false"/>
        <w:jc w:val="both"/>
      </w:pPr>
      <w:r>
        <w:rPr>
          <w:rFonts w:ascii="Times New Roman" w:hAnsi="Times New Roman"/>
          <w:b/>
          <w:i w:val="false"/>
          <w:color w:val="000000"/>
          <w:sz w:val="28"/>
        </w:rPr>
        <w:t>Морфемика и словообразование. Словообразовательные нормы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pPr>
        <w:pStyle w:val="style0"/>
        <w:spacing w:after="0" w:before="0" w:line="264" w:lineRule="exact"/>
        <w:ind w:firstLine="600" w:left="0" w:right="0"/>
        <w:contextualSpacing w:val="false"/>
        <w:jc w:val="both"/>
      </w:pPr>
      <w:r>
        <w:rPr>
          <w:rFonts w:ascii="Times New Roman" w:hAnsi="Times New Roman"/>
          <w:b/>
          <w:i w:val="false"/>
          <w:color w:val="000000"/>
          <w:sz w:val="28"/>
        </w:rPr>
        <w:t>Морфология. Морфологические нормы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Морфологические нормы современного русского литературного языка (общее представление).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Основные нормы употребления имён существительных: форм рода, числа, падежа.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Основные нормы употребления имён прилагательных: форм степеней сравнения, краткой формы.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Основные нормы употребления количественных, порядковых и собирательных числительных.</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i w:val="false"/>
          <w:color w:val="000000"/>
          <w:sz w:val="28"/>
        </w:rPr>
        <w:t>себя</w:t>
      </w:r>
      <w:r>
        <w:rPr>
          <w:rFonts w:ascii="Times New Roman" w:hAnsi="Times New Roman"/>
          <w:b w:val="false"/>
          <w:i w:val="false"/>
          <w:color w:val="000000"/>
          <w:sz w:val="28"/>
        </w:rPr>
        <w:t>.</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pPr>
        <w:pStyle w:val="style0"/>
        <w:spacing w:after="0" w:before="0" w:line="264" w:lineRule="exact"/>
        <w:ind w:firstLine="600" w:left="0" w:right="0"/>
        <w:contextualSpacing w:val="false"/>
        <w:jc w:val="both"/>
      </w:pPr>
      <w:r>
        <w:rPr>
          <w:rFonts w:ascii="Times New Roman" w:hAnsi="Times New Roman"/>
          <w:b/>
          <w:i w:val="false"/>
          <w:color w:val="000000"/>
          <w:sz w:val="28"/>
        </w:rPr>
        <w:t>Орфография. Основные правила орфографии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pPr>
        <w:pStyle w:val="style0"/>
        <w:spacing w:after="0" w:before="0" w:line="264" w:lineRule="exact"/>
        <w:ind w:firstLine="600" w:left="0" w:right="0"/>
        <w:contextualSpacing w:val="false"/>
        <w:jc w:val="both"/>
      </w:pPr>
      <w:r>
        <w:rPr>
          <w:rFonts w:ascii="Times New Roman" w:hAnsi="Times New Roman"/>
          <w:b w:val="false"/>
          <w:i w:val="false"/>
          <w:color w:val="000000"/>
          <w:spacing w:val="-3"/>
          <w:sz w:val="28"/>
        </w:rPr>
        <w:t>Орфографические правила. Правописание гласных и согласных в корне.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Употребление разделительных ъ и ь.</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Правописание приставок. Буквы ы – и после приставок.</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Правописание суффиксов.</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Правописание н и нн в словах различных частей речи.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Правописание не и ни.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Правописание окончаний имён существительных, имён прилагательных и глаголов.</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Слитное, дефисное и раздельное написание слов.</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Речь. Речевое общение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Речь как деятельность. Виды речевой деятельности (повторение, обобщение).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Текст. Информационно-смысловая переработка текста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Текст, его основные признаки (повторение, обобщение).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Логико-смысловые отношения между предложениями в тексте (общее представление).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План. Тезисы. Конспект. Реферат. Аннотация. Отзыв. Рецензия.</w:t>
      </w:r>
    </w:p>
    <w:p>
      <w:pPr>
        <w:pStyle w:val="style0"/>
        <w:spacing w:after="0" w:before="0" w:line="264" w:lineRule="exact"/>
        <w:ind w:hanging="0" w:left="120" w:right="0"/>
        <w:contextualSpacing w:val="false"/>
        <w:jc w:val="both"/>
      </w:pPr>
      <w:r>
        <w:rPr/>
      </w:r>
    </w:p>
    <w:p>
      <w:pPr>
        <w:pStyle w:val="style0"/>
        <w:spacing w:after="0" w:before="0" w:line="264" w:lineRule="exact"/>
        <w:ind w:hanging="0" w:left="120" w:right="0"/>
        <w:contextualSpacing w:val="false"/>
        <w:jc w:val="both"/>
      </w:pPr>
      <w:r>
        <w:rPr>
          <w:rFonts w:ascii="Times New Roman" w:hAnsi="Times New Roman"/>
          <w:b/>
          <w:i w:val="false"/>
          <w:color w:val="000000"/>
          <w:sz w:val="28"/>
        </w:rPr>
        <w:t>11 КЛАСС</w:t>
      </w:r>
    </w:p>
    <w:p>
      <w:pPr>
        <w:pStyle w:val="style0"/>
        <w:spacing w:after="0" w:before="0" w:line="264" w:lineRule="exact"/>
        <w:ind w:hanging="0" w:left="120" w:right="0"/>
        <w:contextualSpacing w:val="false"/>
        <w:jc w:val="both"/>
      </w:pPr>
      <w:r>
        <w:rPr/>
      </w:r>
    </w:p>
    <w:p>
      <w:pPr>
        <w:pStyle w:val="style0"/>
        <w:spacing w:after="0" w:before="0" w:line="264" w:lineRule="exact"/>
        <w:ind w:firstLine="600" w:left="0" w:right="0"/>
        <w:contextualSpacing w:val="false"/>
        <w:jc w:val="both"/>
      </w:pPr>
      <w:r>
        <w:rPr>
          <w:rFonts w:ascii="Times New Roman" w:hAnsi="Times New Roman"/>
          <w:b/>
          <w:i w:val="false"/>
          <w:color w:val="000000"/>
          <w:sz w:val="28"/>
        </w:rPr>
        <w:t>Общие сведения о языке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Язык и речь. Культура речи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Синтаксис. Синтаксические нормы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Синтаксис как раздел лингвистики (повторение, обобщение). Синтаксический анализ словосочетания и предложения.</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Основные нормы управления: правильный выбор падежной или предложно-падежной формы управляемого слова.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Основные нормы употребления однородных членов предложения.</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Основные нормы употребления причастных и деепричастных оборотов.</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Основные нормы построения сложных предложений.</w:t>
      </w:r>
    </w:p>
    <w:p>
      <w:pPr>
        <w:pStyle w:val="style0"/>
        <w:spacing w:after="0" w:before="0" w:line="264" w:lineRule="exact"/>
        <w:ind w:firstLine="600" w:left="0" w:right="0"/>
        <w:contextualSpacing w:val="false"/>
        <w:jc w:val="both"/>
      </w:pPr>
      <w:r>
        <w:rPr>
          <w:rFonts w:ascii="Times New Roman" w:hAnsi="Times New Roman"/>
          <w:b/>
          <w:i w:val="false"/>
          <w:color w:val="000000"/>
          <w:sz w:val="28"/>
        </w:rPr>
        <w:t>Пунктуация. Основные правила пунктуации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Пунктуация как раздел лингвистики (повторение, обобщение). Пунктуационный анализ предложения.</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Знаки препинания и их функции. Знаки препинания между подлежащим и сказуемым.</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Знаки препинания в предложениях с однородными членами.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Знаки препинания при обособлении.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Знаки препинания в предложениях с вводными конструкциями, обращениями, междометиями.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Знаки препинания в сложном предложении.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Знаки препинания в сложном предложении с разными видами связи.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Знаки препинания при передаче чужой речи.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Функциональная стилистика. Культура речи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Функциональная стилистика как раздел лингвистики. Стилистическая норма (повторение, обобщение).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pPr>
        <w:sectPr>
          <w:type w:val="nextPage"/>
          <w:pgSz w:h="16383" w:w="11906"/>
          <w:pgMar w:bottom="1440" w:footer="0" w:gutter="0" w:header="0" w:left="1800" w:right="1800" w:top="1440"/>
          <w:pgNumType w:fmt="decimal"/>
          <w:formProt w:val="false"/>
          <w:textDirection w:val="lrTb"/>
          <w:docGrid w:charSpace="12288" w:linePitch="280" w:type="default"/>
        </w:sectPr>
        <w:pStyle w:val="style0"/>
        <w:spacing w:after="0" w:before="0" w:line="264" w:lineRule="exact"/>
        <w:ind w:firstLine="600" w:left="0" w:right="0"/>
        <w:contextualSpacing w:val="false"/>
        <w:jc w:val="both"/>
      </w:pPr>
      <w:r>
        <w:rPr>
          <w:rFonts w:ascii="Times New Roman" w:hAnsi="Times New Roman"/>
          <w:b w:val="false"/>
          <w:i w:val="false"/>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pPr>
        <w:pStyle w:val="style0"/>
        <w:spacing w:after="0" w:before="0" w:line="264" w:lineRule="exact"/>
        <w:ind w:hanging="0" w:left="120" w:right="0"/>
        <w:contextualSpacing w:val="false"/>
        <w:jc w:val="both"/>
      </w:pPr>
      <w:bookmarkStart w:id="9" w:name="block-1801230711"/>
      <w:bookmarkStart w:id="10" w:name="block-180123081"/>
      <w:bookmarkStart w:id="11" w:name="block-18012307"/>
      <w:bookmarkEnd w:id="9"/>
      <w:bookmarkEnd w:id="10"/>
      <w:bookmarkEnd w:id="11"/>
      <w:r>
        <w:rPr>
          <w:rFonts w:ascii="Times New Roman" w:hAnsi="Times New Roman"/>
          <w:b/>
          <w:i w:val="false"/>
          <w:color w:val="000000"/>
          <w:sz w:val="28"/>
        </w:rPr>
        <w:t>ПЛАНИРУЕМЫЕ РЕЗУЛЬТАТЫ ОСВОЕНИЯ ПРОГРАММЫ ПО РУССКОМУ ЯЗЫКУ НА УРОВНЕ СРЕДНЕГО ОБЩЕГО ОБРАЗОВАНИЯ</w:t>
      </w:r>
    </w:p>
    <w:p>
      <w:pPr>
        <w:pStyle w:val="style0"/>
        <w:spacing w:after="0" w:before="0" w:line="264" w:lineRule="exact"/>
        <w:ind w:hanging="0" w:left="120" w:right="0"/>
        <w:contextualSpacing w:val="false"/>
        <w:jc w:val="both"/>
      </w:pPr>
      <w:r>
        <w:rPr/>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pPr>
        <w:pStyle w:val="style0"/>
        <w:spacing w:after="0" w:before="0" w:line="264" w:lineRule="exact"/>
        <w:ind w:firstLine="600" w:left="0" w:right="0"/>
        <w:contextualSpacing w:val="false"/>
        <w:jc w:val="both"/>
      </w:pPr>
      <w:r>
        <w:rPr>
          <w:rFonts w:ascii="Times New Roman" w:hAnsi="Times New Roman"/>
          <w:b/>
          <w:i w:val="false"/>
          <w:color w:val="000000"/>
          <w:sz w:val="28"/>
        </w:rPr>
        <w:t>1) гражданского воспитания:</w:t>
      </w:r>
    </w:p>
    <w:p>
      <w:pPr>
        <w:pStyle w:val="style0"/>
        <w:numPr>
          <w:ilvl w:val="0"/>
          <w:numId w:val="2"/>
        </w:numPr>
        <w:spacing w:after="0" w:before="0" w:line="264" w:lineRule="exact"/>
        <w:contextualSpacing w:val="false"/>
        <w:jc w:val="both"/>
      </w:pPr>
      <w:r>
        <w:rPr>
          <w:rFonts w:ascii="Times New Roman" w:hAnsi="Times New Roman"/>
          <w:b w:val="false"/>
          <w:i w:val="false"/>
          <w:color w:val="000000"/>
          <w:sz w:val="28"/>
        </w:rPr>
        <w:t>с</w:t>
      </w:r>
      <w:r>
        <w:rPr>
          <w:rFonts w:ascii="Times New Roman" w:hAnsi="Times New Roman"/>
          <w:b w:val="false"/>
          <w:i w:val="false"/>
          <w:color w:val="000000"/>
          <w:spacing w:val="-3"/>
          <w:sz w:val="28"/>
        </w:rPr>
        <w:t>формированность гражданской позиции обучающегося как активного и ответственного члена российского общества;</w:t>
      </w:r>
    </w:p>
    <w:p>
      <w:pPr>
        <w:pStyle w:val="style0"/>
        <w:numPr>
          <w:ilvl w:val="0"/>
          <w:numId w:val="2"/>
        </w:numPr>
        <w:spacing w:after="0" w:before="0" w:line="264" w:lineRule="exact"/>
        <w:contextualSpacing w:val="false"/>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pStyle w:val="style0"/>
        <w:numPr>
          <w:ilvl w:val="0"/>
          <w:numId w:val="2"/>
        </w:numPr>
        <w:spacing w:after="0" w:before="0" w:line="264" w:lineRule="exact"/>
        <w:contextualSpacing w:val="false"/>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pPr>
        <w:pStyle w:val="style0"/>
        <w:numPr>
          <w:ilvl w:val="0"/>
          <w:numId w:val="2"/>
        </w:numPr>
        <w:spacing w:after="0" w:before="0" w:line="264" w:lineRule="exact"/>
        <w:contextualSpacing w:val="false"/>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style0"/>
        <w:numPr>
          <w:ilvl w:val="0"/>
          <w:numId w:val="2"/>
        </w:numPr>
        <w:spacing w:after="0" w:before="0" w:line="264" w:lineRule="exact"/>
        <w:contextualSpacing w:val="false"/>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pStyle w:val="style0"/>
        <w:numPr>
          <w:ilvl w:val="0"/>
          <w:numId w:val="2"/>
        </w:numPr>
        <w:spacing w:after="0" w:before="0" w:line="264" w:lineRule="exact"/>
        <w:contextualSpacing w:val="false"/>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pStyle w:val="style0"/>
        <w:numPr>
          <w:ilvl w:val="0"/>
          <w:numId w:val="2"/>
        </w:numPr>
        <w:spacing w:after="0" w:before="0" w:line="264" w:lineRule="exact"/>
        <w:contextualSpacing w:val="false"/>
        <w:jc w:val="both"/>
      </w:pPr>
      <w:r>
        <w:rPr>
          <w:rFonts w:ascii="Times New Roman" w:hAnsi="Times New Roman"/>
          <w:b w:val="false"/>
          <w:i w:val="false"/>
          <w:color w:val="000000"/>
          <w:sz w:val="28"/>
        </w:rPr>
        <w:t>готовность к гуманитарной и волонтёрской деятельности.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2) патриотического воспитания:</w:t>
      </w:r>
    </w:p>
    <w:p>
      <w:pPr>
        <w:pStyle w:val="style0"/>
        <w:numPr>
          <w:ilvl w:val="0"/>
          <w:numId w:val="3"/>
        </w:numPr>
        <w:spacing w:after="0" w:before="0" w:line="264" w:lineRule="exact"/>
        <w:contextualSpacing w:val="false"/>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style0"/>
        <w:numPr>
          <w:ilvl w:val="0"/>
          <w:numId w:val="3"/>
        </w:numPr>
        <w:spacing w:after="0" w:before="0" w:line="264" w:lineRule="exact"/>
        <w:contextualSpacing w:val="false"/>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pPr>
        <w:pStyle w:val="style0"/>
        <w:numPr>
          <w:ilvl w:val="0"/>
          <w:numId w:val="3"/>
        </w:numPr>
        <w:spacing w:after="0" w:before="0" w:line="264" w:lineRule="exact"/>
        <w:contextualSpacing w:val="false"/>
        <w:jc w:val="both"/>
      </w:pPr>
      <w:r>
        <w:rPr>
          <w:rFonts w:ascii="Times New Roman" w:hAnsi="Times New Roman"/>
          <w:b w:val="false"/>
          <w:i w:val="false"/>
          <w:color w:val="000000"/>
          <w:sz w:val="28"/>
        </w:rPr>
        <w:t>идейная убеждённость, готовность к служению Отечеству и его защите, ответственность за его судьбу.</w:t>
      </w:r>
    </w:p>
    <w:p>
      <w:pPr>
        <w:pStyle w:val="style0"/>
        <w:spacing w:after="0" w:before="0" w:line="264" w:lineRule="exact"/>
        <w:ind w:firstLine="600" w:left="0" w:right="0"/>
        <w:contextualSpacing w:val="false"/>
        <w:jc w:val="both"/>
      </w:pPr>
      <w:r>
        <w:rPr>
          <w:rFonts w:ascii="Times New Roman" w:hAnsi="Times New Roman"/>
          <w:b/>
          <w:i w:val="false"/>
          <w:color w:val="000000"/>
          <w:sz w:val="28"/>
        </w:rPr>
        <w:t>3) духовно-нравственного воспитания:</w:t>
      </w:r>
    </w:p>
    <w:p>
      <w:pPr>
        <w:pStyle w:val="style0"/>
        <w:numPr>
          <w:ilvl w:val="0"/>
          <w:numId w:val="4"/>
        </w:numPr>
        <w:spacing w:after="0" w:before="0" w:line="264" w:lineRule="exact"/>
        <w:contextualSpacing w:val="false"/>
        <w:jc w:val="both"/>
      </w:pPr>
      <w:r>
        <w:rPr>
          <w:rFonts w:ascii="Times New Roman" w:hAnsi="Times New Roman"/>
          <w:b w:val="false"/>
          <w:i w:val="false"/>
          <w:color w:val="000000"/>
          <w:sz w:val="28"/>
        </w:rPr>
        <w:t>осознание духовных ценностей российского народа;</w:t>
      </w:r>
    </w:p>
    <w:p>
      <w:pPr>
        <w:pStyle w:val="style0"/>
        <w:numPr>
          <w:ilvl w:val="0"/>
          <w:numId w:val="4"/>
        </w:numPr>
        <w:spacing w:after="0" w:before="0" w:line="264" w:lineRule="exact"/>
        <w:contextualSpacing w:val="false"/>
        <w:jc w:val="both"/>
      </w:pPr>
      <w:r>
        <w:rPr>
          <w:rFonts w:ascii="Times New Roman" w:hAnsi="Times New Roman"/>
          <w:b w:val="false"/>
          <w:i w:val="false"/>
          <w:color w:val="000000"/>
          <w:sz w:val="28"/>
        </w:rPr>
        <w:t>сформированность нравственного сознания, норм этичного поведения;</w:t>
      </w:r>
    </w:p>
    <w:p>
      <w:pPr>
        <w:pStyle w:val="style0"/>
        <w:numPr>
          <w:ilvl w:val="0"/>
          <w:numId w:val="4"/>
        </w:numPr>
        <w:spacing w:after="0" w:before="0" w:line="264" w:lineRule="exact"/>
        <w:contextualSpacing w:val="false"/>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pStyle w:val="style0"/>
        <w:numPr>
          <w:ilvl w:val="0"/>
          <w:numId w:val="4"/>
        </w:numPr>
        <w:spacing w:after="0" w:before="0" w:line="264" w:lineRule="exact"/>
        <w:contextualSpacing w:val="false"/>
        <w:jc w:val="both"/>
      </w:pPr>
      <w:r>
        <w:rPr>
          <w:rFonts w:ascii="Times New Roman" w:hAnsi="Times New Roman"/>
          <w:b w:val="false"/>
          <w:i w:val="false"/>
          <w:color w:val="000000"/>
          <w:sz w:val="28"/>
        </w:rPr>
        <w:t>осознание личного вклада в построение устойчивого будущего;</w:t>
      </w:r>
    </w:p>
    <w:p>
      <w:pPr>
        <w:pStyle w:val="style0"/>
        <w:numPr>
          <w:ilvl w:val="0"/>
          <w:numId w:val="4"/>
        </w:numPr>
        <w:spacing w:after="0" w:before="0" w:line="264" w:lineRule="exact"/>
        <w:contextualSpacing w:val="false"/>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4) эстетического воспитания:</w:t>
      </w:r>
    </w:p>
    <w:p>
      <w:pPr>
        <w:pStyle w:val="style0"/>
        <w:numPr>
          <w:ilvl w:val="0"/>
          <w:numId w:val="5"/>
        </w:numPr>
        <w:spacing w:after="0" w:before="0" w:line="264" w:lineRule="exact"/>
        <w:contextualSpacing w:val="false"/>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pStyle w:val="style0"/>
        <w:numPr>
          <w:ilvl w:val="0"/>
          <w:numId w:val="5"/>
        </w:numPr>
        <w:spacing w:after="0" w:before="0" w:line="264" w:lineRule="exact"/>
        <w:contextualSpacing w:val="false"/>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style0"/>
        <w:numPr>
          <w:ilvl w:val="0"/>
          <w:numId w:val="5"/>
        </w:numPr>
        <w:spacing w:after="0" w:before="0" w:line="264" w:lineRule="exact"/>
        <w:contextualSpacing w:val="false"/>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style0"/>
        <w:numPr>
          <w:ilvl w:val="0"/>
          <w:numId w:val="5"/>
        </w:numPr>
        <w:spacing w:after="0" w:before="0" w:line="264" w:lineRule="exact"/>
        <w:contextualSpacing w:val="false"/>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pPr>
        <w:pStyle w:val="style0"/>
        <w:spacing w:after="0" w:before="0" w:line="264" w:lineRule="exact"/>
        <w:ind w:firstLine="600" w:left="0" w:right="0"/>
        <w:contextualSpacing w:val="false"/>
        <w:jc w:val="both"/>
      </w:pPr>
      <w:r>
        <w:rPr>
          <w:rFonts w:ascii="Times New Roman" w:hAnsi="Times New Roman"/>
          <w:b/>
          <w:i w:val="false"/>
          <w:color w:val="000000"/>
          <w:sz w:val="28"/>
        </w:rPr>
        <w:t>5) физического воспитания:</w:t>
      </w:r>
    </w:p>
    <w:p>
      <w:pPr>
        <w:pStyle w:val="style0"/>
        <w:numPr>
          <w:ilvl w:val="0"/>
          <w:numId w:val="6"/>
        </w:numPr>
        <w:spacing w:after="0" w:before="0" w:line="264" w:lineRule="exact"/>
        <w:contextualSpacing w:val="false"/>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pStyle w:val="style0"/>
        <w:numPr>
          <w:ilvl w:val="0"/>
          <w:numId w:val="6"/>
        </w:numPr>
        <w:spacing w:after="0" w:before="0" w:line="264" w:lineRule="exact"/>
        <w:contextualSpacing w:val="false"/>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pStyle w:val="style0"/>
        <w:numPr>
          <w:ilvl w:val="0"/>
          <w:numId w:val="6"/>
        </w:numPr>
        <w:spacing w:after="0" w:before="0" w:line="264" w:lineRule="exact"/>
        <w:contextualSpacing w:val="false"/>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pStyle w:val="style0"/>
        <w:spacing w:after="0" w:before="0" w:line="264" w:lineRule="exact"/>
        <w:ind w:firstLine="600" w:left="0" w:right="0"/>
        <w:contextualSpacing w:val="false"/>
        <w:jc w:val="both"/>
      </w:pPr>
      <w:r>
        <w:rPr>
          <w:rFonts w:ascii="Times New Roman" w:hAnsi="Times New Roman"/>
          <w:b/>
          <w:i w:val="false"/>
          <w:color w:val="000000"/>
          <w:sz w:val="28"/>
        </w:rPr>
        <w:t>6) трудового воспитания:</w:t>
      </w:r>
    </w:p>
    <w:p>
      <w:pPr>
        <w:pStyle w:val="style0"/>
        <w:numPr>
          <w:ilvl w:val="0"/>
          <w:numId w:val="7"/>
        </w:numPr>
        <w:spacing w:after="0" w:before="0" w:line="264" w:lineRule="exact"/>
        <w:contextualSpacing w:val="false"/>
        <w:jc w:val="both"/>
      </w:pPr>
      <w:r>
        <w:rPr>
          <w:rFonts w:ascii="Times New Roman" w:hAnsi="Times New Roman"/>
          <w:b w:val="false"/>
          <w:i w:val="false"/>
          <w:color w:val="000000"/>
          <w:sz w:val="28"/>
        </w:rPr>
        <w:t>готовность к труду, осознание ценности мастерства, трудолюбие;</w:t>
      </w:r>
    </w:p>
    <w:p>
      <w:pPr>
        <w:pStyle w:val="style0"/>
        <w:numPr>
          <w:ilvl w:val="0"/>
          <w:numId w:val="7"/>
        </w:numPr>
        <w:spacing w:after="0" w:before="0" w:line="264" w:lineRule="exact"/>
        <w:contextualSpacing w:val="false"/>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pPr>
        <w:pStyle w:val="style0"/>
        <w:numPr>
          <w:ilvl w:val="0"/>
          <w:numId w:val="7"/>
        </w:numPr>
        <w:spacing w:after="0" w:before="0" w:line="264" w:lineRule="exact"/>
        <w:contextualSpacing w:val="false"/>
        <w:jc w:val="both"/>
      </w:pPr>
      <w:r>
        <w:rPr>
          <w:rFonts w:ascii="Times New Roman" w:hAnsi="Times New Roman"/>
          <w:b w:val="false"/>
          <w:i w:val="false"/>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pPr>
        <w:pStyle w:val="style0"/>
        <w:numPr>
          <w:ilvl w:val="0"/>
          <w:numId w:val="7"/>
        </w:numPr>
        <w:spacing w:after="0" w:before="0" w:line="264" w:lineRule="exact"/>
        <w:contextualSpacing w:val="false"/>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7) экологического воспитания:</w:t>
      </w:r>
    </w:p>
    <w:p>
      <w:pPr>
        <w:pStyle w:val="style0"/>
        <w:numPr>
          <w:ilvl w:val="0"/>
          <w:numId w:val="8"/>
        </w:numPr>
        <w:spacing w:after="0" w:before="0" w:line="264" w:lineRule="exact"/>
        <w:contextualSpacing w:val="false"/>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style0"/>
        <w:numPr>
          <w:ilvl w:val="0"/>
          <w:numId w:val="8"/>
        </w:numPr>
        <w:spacing w:after="0" w:before="0" w:line="264" w:lineRule="exact"/>
        <w:contextualSpacing w:val="false"/>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pStyle w:val="style0"/>
        <w:numPr>
          <w:ilvl w:val="0"/>
          <w:numId w:val="8"/>
        </w:numPr>
        <w:spacing w:after="0" w:before="0" w:line="264" w:lineRule="exact"/>
        <w:contextualSpacing w:val="false"/>
        <w:jc w:val="both"/>
      </w:pPr>
      <w:r>
        <w:rPr>
          <w:rFonts w:ascii="Times New Roman" w:hAnsi="Times New Roman"/>
          <w:b w:val="false"/>
          <w:i w:val="false"/>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pStyle w:val="style0"/>
        <w:numPr>
          <w:ilvl w:val="0"/>
          <w:numId w:val="8"/>
        </w:numPr>
        <w:spacing w:after="0" w:before="0" w:line="264" w:lineRule="exact"/>
        <w:contextualSpacing w:val="false"/>
        <w:jc w:val="both"/>
      </w:pPr>
      <w:r>
        <w:rPr>
          <w:rFonts w:ascii="Times New Roman" w:hAnsi="Times New Roman"/>
          <w:b w:val="false"/>
          <w:i w:val="false"/>
          <w:color w:val="000000"/>
          <w:sz w:val="28"/>
        </w:rPr>
        <w:t>расширение опыта деятельности экологической направленности.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8) ценности научного познания:</w:t>
      </w:r>
    </w:p>
    <w:p>
      <w:pPr>
        <w:pStyle w:val="style0"/>
        <w:numPr>
          <w:ilvl w:val="0"/>
          <w:numId w:val="9"/>
        </w:numPr>
        <w:spacing w:after="0" w:before="0" w:line="264" w:lineRule="exact"/>
        <w:contextualSpacing w:val="false"/>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style0"/>
        <w:numPr>
          <w:ilvl w:val="0"/>
          <w:numId w:val="9"/>
        </w:numPr>
        <w:spacing w:after="0" w:before="0" w:line="264" w:lineRule="exact"/>
        <w:contextualSpacing w:val="false"/>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pStyle w:val="style0"/>
        <w:numPr>
          <w:ilvl w:val="0"/>
          <w:numId w:val="9"/>
        </w:numPr>
        <w:spacing w:after="0" w:before="0" w:line="264" w:lineRule="exact"/>
        <w:contextualSpacing w:val="false"/>
        <w:jc w:val="both"/>
      </w:pPr>
      <w:r>
        <w:rPr>
          <w:rFonts w:ascii="Times New Roman" w:hAnsi="Times New Roman"/>
          <w:b w:val="false"/>
          <w:i w:val="false"/>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pPr>
        <w:pStyle w:val="style0"/>
        <w:numPr>
          <w:ilvl w:val="0"/>
          <w:numId w:val="10"/>
        </w:numPr>
        <w:spacing w:after="0" w:before="0" w:line="264" w:lineRule="exact"/>
        <w:contextualSpacing w:val="false"/>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style0"/>
        <w:numPr>
          <w:ilvl w:val="0"/>
          <w:numId w:val="10"/>
        </w:numPr>
        <w:spacing w:after="0" w:before="0" w:line="264" w:lineRule="exact"/>
        <w:contextualSpacing w:val="false"/>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pPr>
        <w:pStyle w:val="style0"/>
        <w:numPr>
          <w:ilvl w:val="0"/>
          <w:numId w:val="10"/>
        </w:numPr>
        <w:spacing w:after="0" w:before="0" w:line="264" w:lineRule="exact"/>
        <w:contextualSpacing w:val="false"/>
        <w:jc w:val="both"/>
      </w:pPr>
      <w:r>
        <w:rPr>
          <w:rFonts w:ascii="Times New Roman" w:hAnsi="Times New Roman"/>
          <w:b w:val="false"/>
          <w:i w:val="false"/>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style0"/>
        <w:numPr>
          <w:ilvl w:val="0"/>
          <w:numId w:val="10"/>
        </w:numPr>
        <w:spacing w:after="0" w:before="0" w:line="264" w:lineRule="exact"/>
        <w:contextualSpacing w:val="false"/>
        <w:jc w:val="both"/>
      </w:pPr>
      <w:r>
        <w:rPr>
          <w:rFonts w:ascii="Times New Roman" w:hAnsi="Times New Roman"/>
          <w:b w:val="false"/>
          <w:i w:val="false"/>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style0"/>
        <w:numPr>
          <w:ilvl w:val="0"/>
          <w:numId w:val="10"/>
        </w:numPr>
        <w:spacing w:after="0" w:before="0" w:line="264" w:lineRule="exact"/>
        <w:contextualSpacing w:val="false"/>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pStyle w:val="style0"/>
        <w:numPr>
          <w:ilvl w:val="0"/>
          <w:numId w:val="11"/>
        </w:numPr>
        <w:spacing w:after="0" w:before="0" w:line="264" w:lineRule="exact"/>
        <w:contextualSpacing w:val="false"/>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pStyle w:val="style0"/>
        <w:numPr>
          <w:ilvl w:val="0"/>
          <w:numId w:val="11"/>
        </w:numPr>
        <w:spacing w:after="0" w:before="0" w:line="264" w:lineRule="exact"/>
        <w:contextualSpacing w:val="false"/>
        <w:jc w:val="both"/>
      </w:pPr>
      <w:r>
        <w:rPr>
          <w:rFonts w:ascii="Times New Roman" w:hAnsi="Times New Roman"/>
          <w:b w:val="false"/>
          <w:i w:val="false"/>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pPr>
        <w:pStyle w:val="style0"/>
        <w:numPr>
          <w:ilvl w:val="0"/>
          <w:numId w:val="11"/>
        </w:numPr>
        <w:spacing w:after="0" w:before="0" w:line="264" w:lineRule="exact"/>
        <w:contextualSpacing w:val="false"/>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pStyle w:val="style0"/>
        <w:numPr>
          <w:ilvl w:val="0"/>
          <w:numId w:val="11"/>
        </w:numPr>
        <w:spacing w:after="0" w:before="0" w:line="264" w:lineRule="exact"/>
        <w:contextualSpacing w:val="false"/>
        <w:jc w:val="both"/>
      </w:pPr>
      <w:r>
        <w:rPr>
          <w:rFonts w:ascii="Times New Roman" w:hAnsi="Times New Roman"/>
          <w:b w:val="false"/>
          <w:i w:val="false"/>
          <w:color w:val="000000"/>
          <w:sz w:val="28"/>
        </w:rPr>
        <w:t>выявлять закономерности и противоречия языковых явлений, данных в наблюдении;</w:t>
      </w:r>
    </w:p>
    <w:p>
      <w:pPr>
        <w:pStyle w:val="style0"/>
        <w:numPr>
          <w:ilvl w:val="0"/>
          <w:numId w:val="11"/>
        </w:numPr>
        <w:spacing w:after="0" w:before="0" w:line="264" w:lineRule="exact"/>
        <w:contextualSpacing w:val="false"/>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pStyle w:val="style0"/>
        <w:numPr>
          <w:ilvl w:val="0"/>
          <w:numId w:val="11"/>
        </w:numPr>
        <w:spacing w:after="0" w:before="0" w:line="264" w:lineRule="exact"/>
        <w:contextualSpacing w:val="false"/>
        <w:jc w:val="both"/>
      </w:pPr>
      <w:r>
        <w:rPr>
          <w:rFonts w:ascii="Times New Roman" w:hAnsi="Times New Roman"/>
          <w:b w:val="false"/>
          <w:i w:val="false"/>
          <w:color w:val="000000"/>
          <w:sz w:val="28"/>
        </w:rPr>
        <w:t>вносить коррективы в деятельность, оценивать риски и соответствие результатов целям;</w:t>
      </w:r>
    </w:p>
    <w:p>
      <w:pPr>
        <w:pStyle w:val="style0"/>
        <w:numPr>
          <w:ilvl w:val="0"/>
          <w:numId w:val="11"/>
        </w:numPr>
        <w:spacing w:after="0" w:before="0" w:line="264" w:lineRule="exact"/>
        <w:contextualSpacing w:val="false"/>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pPr>
        <w:pStyle w:val="style0"/>
        <w:numPr>
          <w:ilvl w:val="0"/>
          <w:numId w:val="11"/>
        </w:numPr>
        <w:spacing w:after="0" w:before="0" w:line="264" w:lineRule="exact"/>
        <w:contextualSpacing w:val="false"/>
        <w:jc w:val="both"/>
      </w:pPr>
      <w:r>
        <w:rPr>
          <w:rFonts w:ascii="Times New Roman" w:hAnsi="Times New Roman"/>
          <w:b w:val="false"/>
          <w:i w:val="false"/>
          <w:color w:val="000000"/>
          <w:sz w:val="28"/>
        </w:rPr>
        <w:t>развивать креативное мышление при решении жизненных проблем с учётом собственного речевого и читательского опыта.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pStyle w:val="style0"/>
        <w:numPr>
          <w:ilvl w:val="0"/>
          <w:numId w:val="12"/>
        </w:numPr>
        <w:spacing w:after="0" w:before="0" w:line="264" w:lineRule="exact"/>
        <w:contextualSpacing w:val="false"/>
        <w:jc w:val="both"/>
      </w:pPr>
      <w:r>
        <w:rPr>
          <w:rFonts w:ascii="Times New Roman" w:hAnsi="Times New Roman"/>
          <w:b w:val="false"/>
          <w:i w:val="false"/>
          <w:color w:val="000000"/>
          <w:sz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pPr>
        <w:pStyle w:val="style0"/>
        <w:numPr>
          <w:ilvl w:val="0"/>
          <w:numId w:val="12"/>
        </w:numPr>
        <w:spacing w:after="0" w:before="0" w:line="264" w:lineRule="exact"/>
        <w:contextualSpacing w:val="false"/>
        <w:jc w:val="both"/>
      </w:pPr>
      <w:r>
        <w:rPr>
          <w:rFonts w:ascii="Times New Roman" w:hAnsi="Times New Roman"/>
          <w:b w:val="false"/>
          <w:i w:val="false"/>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pPr>
        <w:pStyle w:val="style0"/>
        <w:numPr>
          <w:ilvl w:val="0"/>
          <w:numId w:val="12"/>
        </w:numPr>
        <w:spacing w:after="0" w:before="0" w:line="264" w:lineRule="exact"/>
        <w:contextualSpacing w:val="false"/>
        <w:jc w:val="both"/>
      </w:pPr>
      <w:r>
        <w:rPr>
          <w:rFonts w:ascii="Times New Roman" w:hAnsi="Times New Roman"/>
          <w:b w:val="false"/>
          <w:i w:val="false"/>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pPr>
        <w:pStyle w:val="style0"/>
        <w:numPr>
          <w:ilvl w:val="0"/>
          <w:numId w:val="12"/>
        </w:numPr>
        <w:spacing w:after="0" w:before="0" w:line="264" w:lineRule="exact"/>
        <w:contextualSpacing w:val="false"/>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разнообразных жизненных ситуациях;</w:t>
      </w:r>
    </w:p>
    <w:p>
      <w:pPr>
        <w:pStyle w:val="style0"/>
        <w:numPr>
          <w:ilvl w:val="0"/>
          <w:numId w:val="12"/>
        </w:numPr>
        <w:spacing w:after="0" w:before="0" w:line="264" w:lineRule="exact"/>
        <w:contextualSpacing w:val="false"/>
        <w:jc w:val="both"/>
      </w:pPr>
      <w:r>
        <w:rPr>
          <w:rFonts w:ascii="Times New Roman" w:hAnsi="Times New Roman"/>
          <w:b w:val="false"/>
          <w:i w:val="false"/>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pPr>
        <w:pStyle w:val="style0"/>
        <w:numPr>
          <w:ilvl w:val="0"/>
          <w:numId w:val="12"/>
        </w:numPr>
        <w:spacing w:after="0" w:before="0" w:line="264" w:lineRule="exact"/>
        <w:contextualSpacing w:val="false"/>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style0"/>
        <w:numPr>
          <w:ilvl w:val="0"/>
          <w:numId w:val="12"/>
        </w:numPr>
        <w:spacing w:after="0" w:before="0" w:line="264" w:lineRule="exact"/>
        <w:contextualSpacing w:val="false"/>
        <w:jc w:val="both"/>
      </w:pPr>
      <w:r>
        <w:rPr>
          <w:rFonts w:ascii="Times New Roman" w:hAnsi="Times New Roman"/>
          <w:b w:val="false"/>
          <w:i w:val="false"/>
          <w:color w:val="000000"/>
          <w:sz w:val="28"/>
        </w:rPr>
        <w:t>давать оценку новым ситуациям, приобретённому опыту;</w:t>
      </w:r>
    </w:p>
    <w:p>
      <w:pPr>
        <w:pStyle w:val="style0"/>
        <w:numPr>
          <w:ilvl w:val="0"/>
          <w:numId w:val="12"/>
        </w:numPr>
        <w:spacing w:after="0" w:before="0" w:line="264" w:lineRule="exact"/>
        <w:contextualSpacing w:val="false"/>
        <w:jc w:val="both"/>
      </w:pPr>
      <w:r>
        <w:rPr>
          <w:rFonts w:ascii="Times New Roman" w:hAnsi="Times New Roman"/>
          <w:b w:val="false"/>
          <w:i w:val="false"/>
          <w:color w:val="000000"/>
          <w:sz w:val="28"/>
        </w:rPr>
        <w:t>уметь интегрировать знания из разных предметных областей;</w:t>
      </w:r>
    </w:p>
    <w:p>
      <w:pPr>
        <w:pStyle w:val="style0"/>
        <w:numPr>
          <w:ilvl w:val="0"/>
          <w:numId w:val="12"/>
        </w:numPr>
        <w:spacing w:after="0" w:before="0" w:line="264" w:lineRule="exact"/>
        <w:contextualSpacing w:val="false"/>
        <w:jc w:val="both"/>
      </w:pPr>
      <w:r>
        <w:rPr>
          <w:rFonts w:ascii="Times New Roman" w:hAnsi="Times New Roman"/>
          <w:b w:val="false"/>
          <w:i w:val="false"/>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pPr>
        <w:pStyle w:val="style0"/>
        <w:numPr>
          <w:ilvl w:val="0"/>
          <w:numId w:val="12"/>
        </w:numPr>
        <w:spacing w:after="0" w:before="0" w:line="264" w:lineRule="exact"/>
        <w:contextualSpacing w:val="false"/>
        <w:jc w:val="both"/>
      </w:pPr>
      <w:r>
        <w:rPr>
          <w:rFonts w:ascii="Times New Roman" w:hAnsi="Times New Roman"/>
          <w:b w:val="false"/>
          <w:i w:val="false"/>
          <w:color w:val="000000"/>
          <w:sz w:val="28"/>
        </w:rPr>
        <w:t>выдвигать новые идеи, оригинальные подходы, предлагать альтернативные способы решения проблем.</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pStyle w:val="style0"/>
        <w:numPr>
          <w:ilvl w:val="0"/>
          <w:numId w:val="13"/>
        </w:numPr>
        <w:spacing w:after="0" w:before="0" w:line="264" w:lineRule="exact"/>
        <w:contextualSpacing w:val="false"/>
        <w:jc w:val="both"/>
      </w:pPr>
      <w:r>
        <w:rPr>
          <w:rFonts w:ascii="Times New Roman" w:hAnsi="Times New Roman"/>
          <w:b w:val="false"/>
          <w:i w:val="false"/>
          <w:color w:val="000000"/>
          <w:sz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style0"/>
        <w:numPr>
          <w:ilvl w:val="0"/>
          <w:numId w:val="13"/>
        </w:numPr>
        <w:spacing w:after="0" w:before="0" w:line="264" w:lineRule="exact"/>
        <w:contextualSpacing w:val="false"/>
        <w:jc w:val="both"/>
      </w:pPr>
      <w:r>
        <w:rPr>
          <w:rFonts w:ascii="Times New Roman" w:hAnsi="Times New Roman"/>
          <w:b w:val="false"/>
          <w:i w:val="false"/>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pPr>
        <w:pStyle w:val="style0"/>
        <w:numPr>
          <w:ilvl w:val="0"/>
          <w:numId w:val="13"/>
        </w:numPr>
        <w:spacing w:after="0" w:before="0" w:line="264" w:lineRule="exact"/>
        <w:contextualSpacing w:val="false"/>
        <w:jc w:val="both"/>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pStyle w:val="style0"/>
        <w:numPr>
          <w:ilvl w:val="0"/>
          <w:numId w:val="13"/>
        </w:numPr>
        <w:spacing w:after="0" w:before="0" w:line="264" w:lineRule="exact"/>
        <w:contextualSpacing w:val="false"/>
        <w:jc w:val="both"/>
      </w:pPr>
      <w:r>
        <w:rPr>
          <w:rFonts w:ascii="Times New Roman" w:hAnsi="Times New Roman"/>
          <w:b w:val="false"/>
          <w:i w:val="false"/>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style0"/>
        <w:numPr>
          <w:ilvl w:val="0"/>
          <w:numId w:val="13"/>
        </w:numPr>
        <w:spacing w:after="0" w:before="0" w:line="264" w:lineRule="exact"/>
        <w:contextualSpacing w:val="false"/>
        <w:jc w:val="both"/>
      </w:pPr>
      <w:r>
        <w:rPr>
          <w:rFonts w:ascii="Times New Roman" w:hAnsi="Times New Roman"/>
          <w:b w:val="false"/>
          <w:i w:val="false"/>
          <w:color w:val="000000"/>
          <w:sz w:val="28"/>
        </w:rPr>
        <w:t>владеть навыками защиты личной информации, соблюдать требования информационной безопасности.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 xml:space="preserve">умения общения </w:t>
      </w:r>
      <w:r>
        <w:rPr>
          <w:rFonts w:ascii="Times New Roman" w:hAnsi="Times New Roman"/>
          <w:b w:val="false"/>
          <w:i w:val="false"/>
          <w:color w:val="000000"/>
          <w:sz w:val="28"/>
        </w:rPr>
        <w:t>как часть коммуникативных универсальных учебных действий:</w:t>
      </w:r>
    </w:p>
    <w:p>
      <w:pPr>
        <w:pStyle w:val="style0"/>
        <w:numPr>
          <w:ilvl w:val="0"/>
          <w:numId w:val="14"/>
        </w:numPr>
        <w:spacing w:after="0" w:before="0" w:line="264" w:lineRule="exact"/>
        <w:contextualSpacing w:val="false"/>
        <w:jc w:val="both"/>
      </w:pPr>
      <w:r>
        <w:rPr>
          <w:rFonts w:ascii="Times New Roman" w:hAnsi="Times New Roman"/>
          <w:b w:val="false"/>
          <w:i w:val="false"/>
          <w:color w:val="000000"/>
          <w:sz w:val="28"/>
        </w:rPr>
        <w:t>осуществлять коммуникацию во всех сферах жизни;</w:t>
      </w:r>
    </w:p>
    <w:p>
      <w:pPr>
        <w:pStyle w:val="style0"/>
        <w:numPr>
          <w:ilvl w:val="0"/>
          <w:numId w:val="14"/>
        </w:numPr>
        <w:spacing w:after="0" w:before="0" w:line="264" w:lineRule="exact"/>
        <w:contextualSpacing w:val="false"/>
        <w:jc w:val="both"/>
      </w:pPr>
      <w:r>
        <w:rPr>
          <w:rFonts w:ascii="Times New Roman" w:hAnsi="Times New Roman"/>
          <w:b w:val="false"/>
          <w:i w:val="false"/>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style0"/>
        <w:numPr>
          <w:ilvl w:val="0"/>
          <w:numId w:val="14"/>
        </w:numPr>
        <w:spacing w:after="0" w:before="0" w:line="264" w:lineRule="exact"/>
        <w:contextualSpacing w:val="false"/>
        <w:jc w:val="both"/>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w:t>
      </w:r>
    </w:p>
    <w:p>
      <w:pPr>
        <w:pStyle w:val="style0"/>
        <w:numPr>
          <w:ilvl w:val="0"/>
          <w:numId w:val="14"/>
        </w:numPr>
        <w:spacing w:after="0" w:before="0" w:line="264" w:lineRule="exact"/>
        <w:contextualSpacing w:val="false"/>
        <w:jc w:val="both"/>
      </w:pPr>
      <w:r>
        <w:rPr>
          <w:rFonts w:ascii="Times New Roman" w:hAnsi="Times New Roman"/>
          <w:b w:val="false"/>
          <w:i w:val="false"/>
          <w:color w:val="000000"/>
          <w:sz w:val="28"/>
        </w:rPr>
        <w:t>развёрнуто, логично и корректно с точки зрения культуры речи излагать своё мнение, строить высказывание.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самоорганизации</w:t>
      </w:r>
      <w:r>
        <w:rPr>
          <w:rFonts w:ascii="Times New Roman" w:hAnsi="Times New Roman"/>
          <w:b w:val="false"/>
          <w:i w:val="false"/>
          <w:color w:val="000000"/>
          <w:sz w:val="28"/>
        </w:rPr>
        <w:t xml:space="preserve"> как части регулятивных универсальных учебных действий:</w:t>
      </w:r>
    </w:p>
    <w:p>
      <w:pPr>
        <w:pStyle w:val="style0"/>
        <w:numPr>
          <w:ilvl w:val="0"/>
          <w:numId w:val="15"/>
        </w:numPr>
        <w:spacing w:after="0" w:before="0" w:line="264" w:lineRule="exact"/>
        <w:contextualSpacing w:val="false"/>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style0"/>
        <w:numPr>
          <w:ilvl w:val="0"/>
          <w:numId w:val="15"/>
        </w:numPr>
        <w:spacing w:after="0" w:before="0" w:line="264" w:lineRule="exact"/>
        <w:contextualSpacing w:val="false"/>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pStyle w:val="style0"/>
        <w:numPr>
          <w:ilvl w:val="0"/>
          <w:numId w:val="15"/>
        </w:numPr>
        <w:spacing w:after="0" w:before="0" w:line="264" w:lineRule="exact"/>
        <w:contextualSpacing w:val="false"/>
        <w:jc w:val="both"/>
      </w:pPr>
      <w:r>
        <w:rPr>
          <w:rFonts w:ascii="Times New Roman" w:hAnsi="Times New Roman"/>
          <w:b w:val="false"/>
          <w:i w:val="false"/>
          <w:color w:val="000000"/>
          <w:sz w:val="28"/>
        </w:rPr>
        <w:t>расширять рамки учебного предмета на основе личных предпочтений;</w:t>
      </w:r>
    </w:p>
    <w:p>
      <w:pPr>
        <w:pStyle w:val="style0"/>
        <w:numPr>
          <w:ilvl w:val="0"/>
          <w:numId w:val="15"/>
        </w:numPr>
        <w:spacing w:after="0" w:before="0" w:line="264" w:lineRule="exact"/>
        <w:contextualSpacing w:val="false"/>
        <w:jc w:val="both"/>
      </w:pPr>
      <w:r>
        <w:rPr>
          <w:rFonts w:ascii="Times New Roman" w:hAnsi="Times New Roman"/>
          <w:b w:val="false"/>
          <w:i w:val="false"/>
          <w:color w:val="000000"/>
          <w:sz w:val="28"/>
        </w:rPr>
        <w:t>делать осознанный выбор, уметь аргументировать его, брать ответственность за результаты выбора;</w:t>
      </w:r>
    </w:p>
    <w:p>
      <w:pPr>
        <w:pStyle w:val="style0"/>
        <w:numPr>
          <w:ilvl w:val="0"/>
          <w:numId w:val="15"/>
        </w:numPr>
        <w:spacing w:after="0" w:before="0" w:line="264" w:lineRule="exact"/>
        <w:contextualSpacing w:val="false"/>
        <w:jc w:val="both"/>
      </w:pPr>
      <w:r>
        <w:rPr>
          <w:rFonts w:ascii="Times New Roman" w:hAnsi="Times New Roman"/>
          <w:b w:val="false"/>
          <w:i w:val="false"/>
          <w:color w:val="000000"/>
          <w:sz w:val="28"/>
        </w:rPr>
        <w:t>оценивать приобретённый опыт;</w:t>
      </w:r>
    </w:p>
    <w:p>
      <w:pPr>
        <w:pStyle w:val="style0"/>
        <w:numPr>
          <w:ilvl w:val="0"/>
          <w:numId w:val="15"/>
        </w:numPr>
        <w:spacing w:after="0" w:before="0" w:line="264" w:lineRule="exact"/>
        <w:contextualSpacing w:val="false"/>
        <w:jc w:val="both"/>
      </w:pPr>
      <w:r>
        <w:rPr>
          <w:rFonts w:ascii="Times New Roman" w:hAnsi="Times New Roman"/>
          <w:b w:val="false"/>
          <w:i w:val="false"/>
          <w:color w:val="000000"/>
          <w:sz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самоконтроля, принятия себя и других</w:t>
      </w:r>
      <w:r>
        <w:rPr>
          <w:rFonts w:ascii="Times New Roman" w:hAnsi="Times New Roman"/>
          <w:b w:val="false"/>
          <w:i w:val="false"/>
          <w:color w:val="000000"/>
          <w:sz w:val="28"/>
        </w:rPr>
        <w:t xml:space="preserve"> как части регулятивных универсальных учебных действий:</w:t>
      </w:r>
    </w:p>
    <w:p>
      <w:pPr>
        <w:pStyle w:val="style0"/>
        <w:numPr>
          <w:ilvl w:val="0"/>
          <w:numId w:val="16"/>
        </w:numPr>
        <w:spacing w:after="0" w:before="0" w:line="264" w:lineRule="exact"/>
        <w:contextualSpacing w:val="false"/>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pStyle w:val="style0"/>
        <w:numPr>
          <w:ilvl w:val="0"/>
          <w:numId w:val="16"/>
        </w:numPr>
        <w:spacing w:after="0" w:before="0" w:line="264" w:lineRule="exact"/>
        <w:contextualSpacing w:val="false"/>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pPr>
        <w:pStyle w:val="style0"/>
        <w:numPr>
          <w:ilvl w:val="0"/>
          <w:numId w:val="16"/>
        </w:numPr>
        <w:spacing w:after="0" w:before="0" w:line="264" w:lineRule="exact"/>
        <w:contextualSpacing w:val="false"/>
        <w:jc w:val="both"/>
      </w:pPr>
      <w:r>
        <w:rPr>
          <w:rFonts w:ascii="Times New Roman" w:hAnsi="Times New Roman"/>
          <w:b w:val="false"/>
          <w:i w:val="false"/>
          <w:color w:val="000000"/>
          <w:sz w:val="28"/>
        </w:rPr>
        <w:t>уметь оценивать риски и своевременно принимать решение по их снижению;</w:t>
      </w:r>
    </w:p>
    <w:p>
      <w:pPr>
        <w:pStyle w:val="style0"/>
        <w:numPr>
          <w:ilvl w:val="0"/>
          <w:numId w:val="16"/>
        </w:numPr>
        <w:spacing w:after="0" w:before="0" w:line="264" w:lineRule="exact"/>
        <w:contextualSpacing w:val="false"/>
        <w:jc w:val="both"/>
      </w:pPr>
      <w:r>
        <w:rPr>
          <w:rFonts w:ascii="Times New Roman" w:hAnsi="Times New Roman"/>
          <w:b w:val="false"/>
          <w:i w:val="false"/>
          <w:color w:val="000000"/>
          <w:sz w:val="28"/>
        </w:rPr>
        <w:t>принимать себя, понимая свои недостатки и достоинства;</w:t>
      </w:r>
    </w:p>
    <w:p>
      <w:pPr>
        <w:pStyle w:val="style0"/>
        <w:numPr>
          <w:ilvl w:val="0"/>
          <w:numId w:val="16"/>
        </w:numPr>
        <w:spacing w:after="0" w:before="0" w:line="264" w:lineRule="exact"/>
        <w:contextualSpacing w:val="false"/>
        <w:jc w:val="both"/>
      </w:pPr>
      <w:r>
        <w:rPr>
          <w:rFonts w:ascii="Times New Roman" w:hAnsi="Times New Roman"/>
          <w:b w:val="false"/>
          <w:i w:val="false"/>
          <w:color w:val="000000"/>
          <w:sz w:val="28"/>
        </w:rPr>
        <w:t>принимать мотивы и аргументы других людей при анализе результатов деятельности;</w:t>
      </w:r>
    </w:p>
    <w:p>
      <w:pPr>
        <w:pStyle w:val="style0"/>
        <w:numPr>
          <w:ilvl w:val="0"/>
          <w:numId w:val="16"/>
        </w:numPr>
        <w:spacing w:after="0" w:before="0" w:line="264" w:lineRule="exact"/>
        <w:contextualSpacing w:val="false"/>
        <w:jc w:val="both"/>
      </w:pPr>
      <w:r>
        <w:rPr>
          <w:rFonts w:ascii="Times New Roman" w:hAnsi="Times New Roman"/>
          <w:b w:val="false"/>
          <w:i w:val="false"/>
          <w:color w:val="000000"/>
          <w:sz w:val="28"/>
        </w:rPr>
        <w:t>признавать своё право и право других на ошибку;</w:t>
      </w:r>
    </w:p>
    <w:p>
      <w:pPr>
        <w:pStyle w:val="style0"/>
        <w:numPr>
          <w:ilvl w:val="0"/>
          <w:numId w:val="16"/>
        </w:numPr>
        <w:spacing w:after="0" w:before="0" w:line="264" w:lineRule="exact"/>
        <w:contextualSpacing w:val="false"/>
        <w:jc w:val="both"/>
      </w:pPr>
      <w:r>
        <w:rPr>
          <w:rFonts w:ascii="Times New Roman" w:hAnsi="Times New Roman"/>
          <w:b w:val="false"/>
          <w:i w:val="false"/>
          <w:color w:val="000000"/>
          <w:sz w:val="28"/>
        </w:rPr>
        <w:t>развивать способность видеть мир с позиции другого человека.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совместной деятельности:</w:t>
      </w:r>
    </w:p>
    <w:p>
      <w:pPr>
        <w:pStyle w:val="style0"/>
        <w:numPr>
          <w:ilvl w:val="0"/>
          <w:numId w:val="17"/>
        </w:numPr>
        <w:spacing w:after="0" w:before="0" w:line="264" w:lineRule="exact"/>
        <w:contextualSpacing w:val="false"/>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pStyle w:val="style0"/>
        <w:numPr>
          <w:ilvl w:val="0"/>
          <w:numId w:val="17"/>
        </w:numPr>
        <w:spacing w:after="0" w:before="0" w:line="264" w:lineRule="exact"/>
        <w:contextualSpacing w:val="false"/>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pStyle w:val="style0"/>
        <w:numPr>
          <w:ilvl w:val="0"/>
          <w:numId w:val="17"/>
        </w:numPr>
        <w:spacing w:after="0" w:before="0" w:line="264" w:lineRule="exact"/>
        <w:contextualSpacing w:val="false"/>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pPr>
        <w:pStyle w:val="style0"/>
        <w:numPr>
          <w:ilvl w:val="0"/>
          <w:numId w:val="17"/>
        </w:numPr>
        <w:spacing w:after="0" w:before="0" w:line="264" w:lineRule="exact"/>
        <w:contextualSpacing w:val="false"/>
        <w:jc w:val="both"/>
      </w:pPr>
      <w:r>
        <w:rPr>
          <w:rFonts w:ascii="Times New Roman" w:hAnsi="Times New Roman"/>
          <w:b w:val="false"/>
          <w:i w:val="false"/>
          <w:color w:val="000000"/>
          <w:sz w:val="28"/>
        </w:rPr>
        <w:t>оценивать качество своего вклада и вклада каждого участника команды в общий результат по разработанным критериям;</w:t>
      </w:r>
    </w:p>
    <w:p>
      <w:pPr>
        <w:pStyle w:val="style0"/>
        <w:numPr>
          <w:ilvl w:val="0"/>
          <w:numId w:val="17"/>
        </w:numPr>
        <w:spacing w:after="0" w:before="0" w:line="264" w:lineRule="exact"/>
        <w:contextualSpacing w:val="false"/>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pPr>
        <w:pStyle w:val="style0"/>
        <w:spacing w:after="0" w:before="0" w:line="264" w:lineRule="exact"/>
        <w:ind w:hanging="0" w:left="120" w:right="0"/>
        <w:contextualSpacing w:val="false"/>
        <w:jc w:val="both"/>
      </w:pPr>
      <w:r>
        <w:rPr/>
      </w:r>
    </w:p>
    <w:p>
      <w:pPr>
        <w:pStyle w:val="style0"/>
        <w:spacing w:after="0" w:before="0" w:line="264" w:lineRule="exact"/>
        <w:ind w:hanging="0" w:left="120" w:right="0"/>
        <w:contextualSpacing w:val="false"/>
        <w:jc w:val="both"/>
      </w:pPr>
      <w:r>
        <w:rPr>
          <w:rFonts w:ascii="Times New Roman" w:hAnsi="Times New Roman"/>
          <w:b/>
          <w:i w:val="false"/>
          <w:color w:val="000000"/>
          <w:sz w:val="28"/>
        </w:rPr>
        <w:t xml:space="preserve">ПРЕДМЕТНЫЕ РЕЗУЛЬТАТЫ </w:t>
      </w:r>
    </w:p>
    <w:p>
      <w:pPr>
        <w:pStyle w:val="style0"/>
        <w:spacing w:after="0" w:before="0" w:line="264" w:lineRule="exact"/>
        <w:ind w:hanging="0" w:left="120" w:right="0"/>
        <w:contextualSpacing w:val="false"/>
        <w:jc w:val="both"/>
      </w:pPr>
      <w:r>
        <w:rPr/>
      </w:r>
    </w:p>
    <w:p>
      <w:pPr>
        <w:pStyle w:val="style0"/>
        <w:spacing w:after="0" w:before="0" w:line="264" w:lineRule="exact"/>
        <w:ind w:hanging="0" w:left="120" w:right="0"/>
        <w:contextualSpacing w:val="false"/>
        <w:jc w:val="both"/>
      </w:pPr>
      <w:r>
        <w:rPr>
          <w:rFonts w:ascii="Times New Roman" w:hAnsi="Times New Roman"/>
          <w:b/>
          <w:i w:val="false"/>
          <w:color w:val="000000"/>
          <w:sz w:val="28"/>
        </w:rPr>
        <w:t>10 КЛАСС</w:t>
      </w:r>
    </w:p>
    <w:p>
      <w:pPr>
        <w:pStyle w:val="style0"/>
        <w:spacing w:after="0" w:before="0" w:line="264" w:lineRule="exact"/>
        <w:ind w:hanging="0" w:left="120" w:right="0"/>
        <w:contextualSpacing w:val="false"/>
        <w:jc w:val="both"/>
      </w:pPr>
      <w:r>
        <w:rPr/>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pPr>
        <w:pStyle w:val="style0"/>
        <w:spacing w:after="0" w:before="0" w:line="264" w:lineRule="exact"/>
        <w:ind w:firstLine="600" w:left="0" w:right="0"/>
        <w:contextualSpacing w:val="false"/>
        <w:jc w:val="both"/>
      </w:pPr>
      <w:r>
        <w:rPr>
          <w:rFonts w:ascii="Times New Roman" w:hAnsi="Times New Roman"/>
          <w:b/>
          <w:i w:val="false"/>
          <w:color w:val="000000"/>
          <w:sz w:val="28"/>
        </w:rPr>
        <w:t>Общие сведения о языке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Иметь представление о языке как знаковой системе, об основных функциях языка; о лингвистике как науке.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pPr>
        <w:pStyle w:val="style0"/>
        <w:spacing w:after="0" w:before="0" w:line="264" w:lineRule="exact"/>
        <w:ind w:firstLine="600" w:left="0" w:right="0"/>
        <w:contextualSpacing w:val="false"/>
        <w:jc w:val="both"/>
      </w:pPr>
      <w:r>
        <w:rPr>
          <w:rFonts w:ascii="Times New Roman" w:hAnsi="Times New Roman"/>
          <w:b w:val="false"/>
          <w:i w:val="false"/>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Язык и речь. Культура речи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Система языка. Культура речи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Иметь представление о культуре речи как разделе лингвистики.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Комментировать нормативный, коммуникативный и этический аспекты культуры речи, приводить соответствующие примеры.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Иметь представление о языковой норме, её видах.</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Использовать словари русского языка в учебной деятельности.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Фонетика. Орфоэпия. Орфоэпические нормы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Выполнять фонетический анализ слова.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Определять изобразительно-выразительные средства фонетики в тексте.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Соблюдать основные произносительные и акцентологические нормы современного русского литературного языка.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Использовать орфоэпический словарь.</w:t>
      </w:r>
    </w:p>
    <w:p>
      <w:pPr>
        <w:pStyle w:val="style0"/>
        <w:spacing w:after="0" w:before="0" w:line="264" w:lineRule="exact"/>
        <w:ind w:firstLine="600" w:left="0" w:right="0"/>
        <w:contextualSpacing w:val="false"/>
        <w:jc w:val="both"/>
      </w:pPr>
      <w:r>
        <w:rPr>
          <w:rFonts w:ascii="Times New Roman" w:hAnsi="Times New Roman"/>
          <w:b/>
          <w:i w:val="false"/>
          <w:color w:val="000000"/>
          <w:sz w:val="28"/>
        </w:rPr>
        <w:t>Лексикология и фразеология. Лексические нормы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Выполнять лексический анализ слова.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Определять изобразительно-выразительные средства лексики.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Соблюдать лексические нормы.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pPr>
        <w:pStyle w:val="style0"/>
        <w:spacing w:after="0" w:before="0" w:line="264" w:lineRule="exact"/>
        <w:ind w:firstLine="600" w:left="0" w:right="0"/>
        <w:contextualSpacing w:val="false"/>
        <w:jc w:val="both"/>
      </w:pPr>
      <w:r>
        <w:rPr>
          <w:rFonts w:ascii="Times New Roman" w:hAnsi="Times New Roman"/>
          <w:b/>
          <w:i w:val="false"/>
          <w:color w:val="000000"/>
          <w:sz w:val="28"/>
        </w:rPr>
        <w:t>Морфемика и словообразование. Словообразовательные нормы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Выполнять морфемный и словообразовательный анализ слова.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Использовать словообразовательный словарь.</w:t>
      </w:r>
    </w:p>
    <w:p>
      <w:pPr>
        <w:pStyle w:val="style0"/>
        <w:spacing w:after="0" w:before="0" w:line="264" w:lineRule="exact"/>
        <w:ind w:firstLine="600" w:left="0" w:right="0"/>
        <w:contextualSpacing w:val="false"/>
        <w:jc w:val="both"/>
      </w:pPr>
      <w:r>
        <w:rPr>
          <w:rFonts w:ascii="Times New Roman" w:hAnsi="Times New Roman"/>
          <w:b/>
          <w:i w:val="false"/>
          <w:color w:val="000000"/>
          <w:sz w:val="28"/>
        </w:rPr>
        <w:t>Морфология. Морфологические нормы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Выполнять морфологический анализ слова.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Определять особенности употребления в тексте слов разных частей речи.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Соблюдать морфологические нормы.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Использовать словарь грамматических трудностей, справочники.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Орфография. Основные правила орфографии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Иметь представление о принципах и разделах русской орфографии.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Выполнять орфографический анализ слова.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Соблюдать правила орфографии.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Использовать орфографические словари.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Речь. Речевое общение</w:t>
      </w:r>
    </w:p>
    <w:p>
      <w:pPr>
        <w:pStyle w:val="style0"/>
        <w:spacing w:after="0" w:before="0" w:line="264" w:lineRule="exact"/>
        <w:ind w:firstLine="600" w:left="0" w:right="0"/>
        <w:contextualSpacing w:val="false"/>
        <w:jc w:val="both"/>
      </w:pPr>
      <w:r>
        <w:rPr>
          <w:rFonts w:ascii="Times New Roman" w:hAnsi="Times New Roman"/>
          <w:b w:val="false"/>
          <w:i w:val="false"/>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Употреблять языковые средства с учётом речевой ситуации.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Соблюдать в устной речи и на письме нормы современного русского литературного языка.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Оценивать собственную и чужую речь с точки зрения точного, уместного и выразительного словоупотребления.</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Текст. Информационно-смысловая переработка текста</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Применять знания о тексте, его основных признаках, структуре и видах представленной в нём информации в речевой практике.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Выявлять логико-смысловые отношения между предложениями в тексте.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Создавать вторичные тексты (план, тезисы, конспект, реферат, аннотация, отзыв, рецензия и другие).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Корректировать текст: устранять логические, фактические, этические, грамматические и речевые ошибки.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11 КЛАСС</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pPr>
        <w:pStyle w:val="style0"/>
        <w:spacing w:after="0" w:before="0" w:line="264" w:lineRule="exact"/>
        <w:ind w:firstLine="600" w:left="0" w:right="0"/>
        <w:contextualSpacing w:val="false"/>
        <w:jc w:val="both"/>
      </w:pPr>
      <w:r>
        <w:rPr>
          <w:rFonts w:ascii="Times New Roman" w:hAnsi="Times New Roman"/>
          <w:b/>
          <w:i w:val="false"/>
          <w:color w:val="000000"/>
          <w:sz w:val="28"/>
        </w:rPr>
        <w:t>Общие сведения о языке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Иметь представление об экологии языка, о проблемах речевой культуры в современном обществе.</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Язык и речь. Культура речи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Синтаксис. Синтаксические нормы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Выполнять синтаксический анализ словосочетания, простого и сложного предложения.</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Определять изобразительно-выразительные средства синтаксиса русского языка (в рамках изученного).</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Соблюдать синтаксические нормы.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Использовать словари грамматических трудностей, справочники.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Пунктуация. Основные правила пунктуации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Иметь представление о принципах и разделах русской пунктуации.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Выполнять пунктуационный анализ предложения.</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Соблюдать правила пунктуации.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Использовать справочники по пунктуации.</w:t>
      </w:r>
    </w:p>
    <w:p>
      <w:pPr>
        <w:pStyle w:val="style0"/>
        <w:spacing w:after="0" w:before="0" w:line="264" w:lineRule="exact"/>
        <w:ind w:firstLine="600" w:left="0" w:right="0"/>
        <w:contextualSpacing w:val="false"/>
        <w:jc w:val="both"/>
      </w:pPr>
      <w:r>
        <w:rPr>
          <w:rFonts w:ascii="Times New Roman" w:hAnsi="Times New Roman"/>
          <w:b/>
          <w:i w:val="false"/>
          <w:color w:val="000000"/>
          <w:sz w:val="28"/>
        </w:rPr>
        <w:t>Функциональная стилистика. Культура речи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Иметь представление о функциональной стилистике как разделе лингвистики.</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pPr>
        <w:pStyle w:val="style0"/>
        <w:spacing w:after="0" w:before="0" w:line="264" w:lineRule="exact"/>
        <w:ind w:firstLine="600" w:left="0" w:right="0"/>
        <w:contextualSpacing w:val="false"/>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ectPr>
          <w:type w:val="nextPage"/>
          <w:pgSz w:h="16383" w:w="11906"/>
          <w:pgMar w:bottom="1440" w:footer="0" w:gutter="0" w:header="0" w:left="1800" w:right="1800" w:top="1440"/>
          <w:pgNumType w:fmt="decimal"/>
          <w:formProt w:val="false"/>
          <w:textDirection w:val="lrTb"/>
          <w:docGrid w:charSpace="12288" w:linePitch="280" w:type="default"/>
        </w:sectPr>
        <w:pStyle w:val="style0"/>
        <w:spacing w:after="0" w:before="0" w:line="264" w:lineRule="exact"/>
        <w:ind w:firstLine="600" w:left="0" w:right="0"/>
        <w:contextualSpacing w:val="false"/>
        <w:jc w:val="both"/>
      </w:pPr>
      <w:r>
        <w:rPr>
          <w:rFonts w:ascii="Times New Roman" w:hAnsi="Times New Roman"/>
          <w:b w:val="false"/>
          <w:i w:val="false"/>
          <w:color w:val="000000"/>
          <w:sz w:val="28"/>
        </w:rPr>
        <w:t>Применять знания о функциональных разновидностях языка в речевой практике.</w:t>
      </w:r>
    </w:p>
    <w:p>
      <w:pPr>
        <w:pStyle w:val="style0"/>
        <w:spacing w:after="0" w:before="0"/>
        <w:ind w:hanging="0" w:left="120" w:right="0"/>
        <w:contextualSpacing w:val="false"/>
        <w:jc w:val="left"/>
      </w:pPr>
      <w:bookmarkStart w:id="12" w:name="block-1801230811"/>
      <w:bookmarkStart w:id="13" w:name="block-18012303"/>
      <w:bookmarkStart w:id="14" w:name="block-18012308"/>
      <w:bookmarkEnd w:id="12"/>
      <w:bookmarkEnd w:id="13"/>
      <w:bookmarkEnd w:id="14"/>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style0"/>
        <w:spacing w:after="0" w:before="0"/>
        <w:ind w:hanging="0" w:left="120" w:right="0"/>
        <w:contextualSpacing w:val="false"/>
        <w:jc w:val="left"/>
      </w:pPr>
      <w:r>
        <w:rPr>
          <w:rFonts w:ascii="Times New Roman" w:hAnsi="Times New Roman"/>
          <w:b/>
          <w:i w:val="false"/>
          <w:color w:val="000000"/>
          <w:sz w:val="28"/>
        </w:rPr>
        <w:t xml:space="preserve"> </w:t>
      </w:r>
      <w:r>
        <w:rPr>
          <w:rFonts w:ascii="Times New Roman" w:hAnsi="Times New Roman"/>
          <w:b/>
          <w:i w:val="false"/>
          <w:color w:val="000000"/>
          <w:sz w:val="28"/>
        </w:rPr>
        <w:t xml:space="preserve">10 КЛАСС </w:t>
      </w:r>
    </w:p>
    <w:tbl>
      <w:tblPr>
        <w:jc w:val="left"/>
        <w:tblInd w:type="dxa" w:w="-29"/>
        <w:tblBorders>
          <w:top w:color="000001" w:space="0" w:sz="6" w:val="single"/>
          <w:left w:color="000001" w:space="0" w:sz="6" w:val="single"/>
          <w:bottom w:color="000001" w:space="0" w:sz="6" w:val="single"/>
          <w:insideH w:color="000001" w:space="0" w:sz="6" w:val="single"/>
          <w:right w:color="000001" w:space="0" w:sz="6" w:val="single"/>
          <w:insideV w:color="000001" w:space="0" w:sz="6" w:val="single"/>
        </w:tblBorders>
        <w:tblCellMar>
          <w:top w:type="dxa" w:w="50"/>
          <w:left w:type="dxa" w:w="76"/>
          <w:bottom w:type="dxa" w:w="0"/>
          <w:right w:type="dxa" w:w="108"/>
        </w:tblCellMar>
      </w:tblPr>
      <w:tblGrid>
        <w:gridCol w:w="660"/>
        <w:gridCol w:w="3360"/>
        <w:gridCol w:w="6061"/>
        <w:gridCol w:w="3509"/>
      </w:tblGrid>
      <w:tr>
        <w:trPr>
          <w:trHeight w:hRule="atLeast" w:val="144"/>
          <w:cantSplit w:val="false"/>
        </w:trPr>
        <w:tc>
          <w:tcPr>
            <w:tcW w:type="dxa" w:w="660"/>
            <w:vMerge w:val="restart"/>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style0"/>
              <w:spacing w:after="0" w:before="0"/>
              <w:ind w:hanging="0" w:left="135" w:right="0"/>
              <w:contextualSpacing w:val="false"/>
              <w:jc w:val="left"/>
            </w:pPr>
            <w:r>
              <w:rPr/>
            </w:r>
          </w:p>
        </w:tc>
        <w:tc>
          <w:tcPr>
            <w:tcW w:type="dxa" w:w="3360"/>
            <w:vMerge w:val="restart"/>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Наименование разделов и тем программы </w:t>
            </w:r>
          </w:p>
          <w:p>
            <w:pPr>
              <w:pStyle w:val="style0"/>
              <w:spacing w:after="0" w:before="0"/>
              <w:ind w:hanging="0" w:left="135" w:right="0"/>
              <w:contextualSpacing w:val="false"/>
              <w:jc w:val="left"/>
            </w:pPr>
            <w:r>
              <w:rPr/>
            </w:r>
          </w:p>
        </w:tc>
        <w:tc>
          <w:tcPr>
            <w:tcW w:type="dxa" w:w="6061"/>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i w:val="false"/>
                <w:color w:val="000000"/>
                <w:sz w:val="24"/>
              </w:rPr>
              <w:t>Количество часов</w:t>
            </w:r>
          </w:p>
        </w:tc>
        <w:tc>
          <w:tcPr>
            <w:tcW w:type="dxa" w:w="3509"/>
            <w:vMerge w:val="restart"/>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Электронные (цифровые) образовательные ресурсы </w:t>
            </w:r>
          </w:p>
          <w:p>
            <w:pPr>
              <w:pStyle w:val="style0"/>
              <w:spacing w:after="0" w:before="0"/>
              <w:ind w:hanging="0" w:left="135" w:right="0"/>
              <w:contextualSpacing w:val="false"/>
              <w:jc w:val="left"/>
            </w:pPr>
            <w:r>
              <w:rPr/>
            </w:r>
          </w:p>
        </w:tc>
      </w:tr>
      <w:tr>
        <w:trPr>
          <w:trHeight w:hRule="atLeast" w:val="144"/>
          <w:cantSplit w:val="false"/>
        </w:trPr>
        <w:tc>
          <w:tcPr>
            <w:tcW w:type="dxa" w:w="660"/>
            <w:vMerge w:val="continue"/>
            <w:tcBorders>
              <w:top w:val="none"/>
              <w:left w:color="000001" w:space="0" w:sz="6" w:val="single"/>
              <w:bottom w:color="000001" w:space="0" w:sz="6" w:val="single"/>
              <w:right w:color="000001" w:space="0" w:sz="6" w:val="single"/>
            </w:tcBorders>
            <w:shd w:fill="FFFFFF" w:val="clear"/>
            <w:tcMar>
              <w:left w:type="dxa" w:w="76"/>
            </w:tcMar>
          </w:tcPr>
          <w:p>
            <w:pPr>
              <w:pStyle w:val="style0"/>
              <w:spacing w:after="200" w:before="0"/>
              <w:contextualSpacing w:val="false"/>
              <w:jc w:val="left"/>
            </w:pPr>
            <w:r>
              <w:rPr/>
            </w:r>
          </w:p>
        </w:tc>
        <w:tc>
          <w:tcPr>
            <w:tcW w:type="dxa" w:w="3360"/>
            <w:vMerge w:val="continue"/>
            <w:tcBorders>
              <w:top w:val="none"/>
              <w:left w:color="000001" w:space="0" w:sz="6" w:val="single"/>
              <w:bottom w:color="000001" w:space="0" w:sz="6" w:val="single"/>
              <w:right w:color="000001" w:space="0" w:sz="6" w:val="single"/>
            </w:tcBorders>
            <w:shd w:fill="FFFFFF" w:val="clear"/>
            <w:tcMar>
              <w:left w:type="dxa" w:w="76"/>
            </w:tcMar>
          </w:tcPr>
          <w:p>
            <w:pPr>
              <w:pStyle w:val="style0"/>
              <w:spacing w:after="200" w:before="0"/>
              <w:contextualSpacing w:val="false"/>
              <w:jc w:val="left"/>
            </w:pPr>
            <w:r>
              <w:rPr/>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Всего </w:t>
            </w:r>
          </w:p>
          <w:p>
            <w:pPr>
              <w:pStyle w:val="style0"/>
              <w:spacing w:after="0" w:before="0"/>
              <w:ind w:hanging="0" w:left="135" w:right="0"/>
              <w:contextualSpacing w:val="false"/>
              <w:jc w:val="left"/>
            </w:pPr>
            <w:r>
              <w:rPr/>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Контрольные работы </w:t>
            </w:r>
          </w:p>
          <w:p>
            <w:pPr>
              <w:pStyle w:val="style0"/>
              <w:spacing w:after="0" w:before="0"/>
              <w:ind w:hanging="0" w:left="135" w:right="0"/>
              <w:contextualSpacing w:val="false"/>
              <w:jc w:val="left"/>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Практические работы </w:t>
            </w:r>
          </w:p>
          <w:p>
            <w:pPr>
              <w:pStyle w:val="style0"/>
              <w:spacing w:after="0" w:before="0"/>
              <w:ind w:hanging="0" w:left="135" w:right="0"/>
              <w:contextualSpacing w:val="false"/>
              <w:jc w:val="left"/>
            </w:pPr>
            <w:r>
              <w:rPr/>
            </w:r>
          </w:p>
        </w:tc>
        <w:tc>
          <w:tcPr>
            <w:tcW w:type="dxa" w:w="3509"/>
            <w:vMerge w:val="continue"/>
            <w:tcBorders>
              <w:top w:val="none"/>
              <w:left w:color="000001" w:space="0" w:sz="6" w:val="single"/>
              <w:bottom w:color="000001" w:space="0" w:sz="6" w:val="single"/>
              <w:right w:color="000001" w:space="0" w:sz="6" w:val="single"/>
            </w:tcBorders>
            <w:shd w:fill="FFFFFF" w:val="clear"/>
            <w:tcMar>
              <w:left w:type="dxa" w:w="76"/>
            </w:tcMar>
          </w:tcPr>
          <w:p>
            <w:pPr>
              <w:pStyle w:val="style0"/>
              <w:spacing w:after="200" w:before="0"/>
              <w:contextualSpacing w:val="false"/>
              <w:jc w:val="left"/>
            </w:pPr>
            <w:r>
              <w:rPr/>
            </w:r>
          </w:p>
        </w:tc>
      </w:tr>
      <w:tr>
        <w:trPr>
          <w:trHeight w:hRule="atLeast" w:val="144"/>
          <w:cantSplit w:val="false"/>
        </w:trPr>
        <w:tc>
          <w:tcPr>
            <w:tcW w:type="dxa" w:w="13590"/>
            <w:gridSpan w:val="6"/>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3">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Язык и культура</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4">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1.3</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5">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1.4</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Формы существования русского национального языка</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6">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402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 по разделу</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type="dxa" w:w="8270"/>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r>
        <w:trPr>
          <w:trHeight w:hRule="atLeast" w:val="144"/>
          <w:cantSplit w:val="false"/>
        </w:trPr>
        <w:tc>
          <w:tcPr>
            <w:tcW w:type="dxa" w:w="13590"/>
            <w:gridSpan w:val="6"/>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Система языка. Культура речи</w:t>
            </w:r>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Система языка, её устройство, функционирование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7">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Культура речи как раздел лингвистики</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8">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2.3</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9">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2.4</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Качества хорошей речи</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10">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2.5</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виды словарей (обзор)</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11">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402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 по разделу</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type="dxa" w:w="8270"/>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r>
        <w:trPr>
          <w:trHeight w:hRule="atLeast" w:val="144"/>
          <w:cantSplit w:val="false"/>
        </w:trPr>
        <w:tc>
          <w:tcPr>
            <w:tcW w:type="dxa" w:w="13590"/>
            <w:gridSpan w:val="6"/>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Фонетика. Орфоэпия. Орфоэпические нормы</w:t>
            </w:r>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12">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Орфоэпические (произносительные и акцентологические) нормы</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2</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13">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402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 по разделу</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type="dxa" w:w="8270"/>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r>
        <w:trPr>
          <w:trHeight w:hRule="atLeast" w:val="144"/>
          <w:cantSplit w:val="false"/>
        </w:trPr>
        <w:tc>
          <w:tcPr>
            <w:tcW w:type="dxa" w:w="13590"/>
            <w:gridSpan w:val="6"/>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Лексикология и фразеология. Лексические нормы</w:t>
            </w:r>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2</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14">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2</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15">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4.3</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Функционально-стилистическая окраска слова</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16">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4.4</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Экспрессивно-стилистическая окраска слова</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17">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4.5</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Фразеология русского языка (повторение, обобщение). Крылатые слова</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18">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402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 по разделу</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type="dxa" w:w="8270"/>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r>
        <w:trPr>
          <w:trHeight w:hRule="atLeast" w:val="144"/>
          <w:cantSplit w:val="false"/>
        </w:trPr>
        <w:tc>
          <w:tcPr>
            <w:tcW w:type="dxa" w:w="13590"/>
            <w:gridSpan w:val="6"/>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Морфемика и словообразование. Словообразовательные нормы</w:t>
            </w:r>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Морфемика и словообразование как разделы лингвистики (повторение, обобщение)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19">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Словообразовательные нормы</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20">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402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 по разделу</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type="dxa" w:w="8270"/>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r>
        <w:trPr>
          <w:trHeight w:hRule="atLeast" w:val="144"/>
          <w:cantSplit w:val="false"/>
        </w:trPr>
        <w:tc>
          <w:tcPr>
            <w:tcW w:type="dxa" w:w="13590"/>
            <w:gridSpan w:val="6"/>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Морфология. Морфологические нормы</w:t>
            </w:r>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Морфология как раздел лингвистики (повторение, обобщение)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21">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Морфологические нормы современного русского литературного языка (общее представление)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3</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22">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402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 по разделу</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type="dxa" w:w="8270"/>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r>
        <w:trPr>
          <w:trHeight w:hRule="atLeast" w:val="144"/>
          <w:cantSplit w:val="false"/>
        </w:trPr>
        <w:tc>
          <w:tcPr>
            <w:tcW w:type="dxa" w:w="13590"/>
            <w:gridSpan w:val="6"/>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Орфография. Основные правила орфографии</w:t>
            </w:r>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7.1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Орфография как раздел лингвистики (повторение, обобщение)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23">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7.2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Правописание гласных и согласных в корне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2</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24">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7.3</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2</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25">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7.4</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Правописание суффиксов</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26">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7.5</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Правописание н и нн в словах различных частей речи</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2</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27">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7.6</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Правописание не и ни</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28">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7.7</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2</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29">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7.8</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Слитное, дефисное и раздельное написание слов</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2</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30">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402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 по разделу</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type="dxa" w:w="8270"/>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r>
        <w:trPr>
          <w:trHeight w:hRule="atLeast" w:val="144"/>
          <w:cantSplit w:val="false"/>
        </w:trPr>
        <w:tc>
          <w:tcPr>
            <w:tcW w:type="dxa" w:w="13590"/>
            <w:gridSpan w:val="6"/>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Речь. Речевое общение</w:t>
            </w:r>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8.1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31">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8.2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32">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8.3</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Речевой этикет</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33">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8.4</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Публичное выступление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34">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402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 по разделу</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type="dxa" w:w="8270"/>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r>
        <w:trPr>
          <w:trHeight w:hRule="atLeast" w:val="144"/>
          <w:cantSplit w:val="false"/>
        </w:trPr>
        <w:tc>
          <w:tcPr>
            <w:tcW w:type="dxa" w:w="13590"/>
            <w:gridSpan w:val="6"/>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Текст. Информационно-смысловая переработка текста</w:t>
            </w:r>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9.1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Текст, его основные признаки (повторение, обобщение)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35">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9.2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36">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9.3</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Информативность текста. Виды информации в тексте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37">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6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9.4</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Информационно-смысловая переработка текста. План. Тезисы.Конспект. Реферат. Аннотация. Отзыв. Рецензия</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38">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402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 по разделу</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type="dxa" w:w="8270"/>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r>
        <w:trPr>
          <w:trHeight w:hRule="atLeast" w:val="144"/>
          <w:cantSplit w:val="false"/>
        </w:trPr>
        <w:tc>
          <w:tcPr>
            <w:tcW w:type="dxa" w:w="402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39">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402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Итоговый контроль</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40">
              <w:r>
                <w:rPr>
                  <w:rStyle w:val="style24"/>
                  <w:rStyle w:val="style24"/>
                  <w:rFonts w:ascii="Times New Roman" w:hAnsi="Times New Roman"/>
                  <w:b w:val="false"/>
                  <w:i w:val="false"/>
                  <w:color w:val="0000FF"/>
                  <w:sz w:val="22"/>
                  <w:u w:val="single"/>
                </w:rPr>
                <w:t>https://m.edsoo.ru/7f41bacc</w:t>
              </w:r>
            </w:hyperlink>
          </w:p>
        </w:tc>
      </w:tr>
      <w:tr>
        <w:trPr>
          <w:trHeight w:hRule="atLeast" w:val="144"/>
          <w:cantSplit w:val="false"/>
        </w:trPr>
        <w:tc>
          <w:tcPr>
            <w:tcW w:type="dxa" w:w="402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ОБЩЕЕ КОЛИЧЕСТВО ЧАСОВ ПО ПРОГРАММЕ</w:t>
            </w:r>
          </w:p>
        </w:tc>
        <w:tc>
          <w:tcPr>
            <w:tcW w:type="dxa" w:w="130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type="dxa" w:w="231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type="dxa" w:w="244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35</w:t>
            </w:r>
          </w:p>
        </w:tc>
        <w:tc>
          <w:tcPr>
            <w:tcW w:type="dxa" w:w="350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bl>
    <w:p>
      <w:pPr>
        <w:pStyle w:val="style0"/>
        <w:spacing w:after="0" w:before="0"/>
        <w:ind w:hanging="0" w:left="120" w:right="0"/>
        <w:contextualSpacing w:val="false"/>
        <w:jc w:val="left"/>
      </w:pPr>
      <w:r>
        <w:rPr>
          <w:rFonts w:ascii="Times New Roman" w:hAnsi="Times New Roman"/>
          <w:b/>
          <w:i w:val="false"/>
          <w:color w:val="000000"/>
          <w:sz w:val="28"/>
        </w:rPr>
        <w:t xml:space="preserve"> </w:t>
      </w:r>
      <w:r>
        <w:rPr>
          <w:rFonts w:ascii="Times New Roman" w:hAnsi="Times New Roman"/>
          <w:b/>
          <w:i w:val="false"/>
          <w:color w:val="000000"/>
          <w:sz w:val="28"/>
        </w:rPr>
        <w:t xml:space="preserve">11 КЛАСС </w:t>
      </w:r>
    </w:p>
    <w:tbl>
      <w:tblPr>
        <w:jc w:val="left"/>
        <w:tblInd w:type="dxa" w:w="-29"/>
        <w:tblBorders>
          <w:top w:color="000001" w:space="0" w:sz="6" w:val="single"/>
          <w:left w:color="000001" w:space="0" w:sz="6" w:val="single"/>
          <w:bottom w:color="000001" w:space="0" w:sz="6" w:val="single"/>
          <w:insideH w:color="000001" w:space="0" w:sz="6" w:val="single"/>
          <w:right w:color="000001" w:space="0" w:sz="6" w:val="single"/>
          <w:insideV w:color="000001" w:space="0" w:sz="6" w:val="single"/>
        </w:tblBorders>
        <w:tblCellMar>
          <w:top w:type="dxa" w:w="50"/>
          <w:left w:type="dxa" w:w="76"/>
          <w:bottom w:type="dxa" w:w="0"/>
          <w:right w:type="dxa" w:w="108"/>
        </w:tblCellMar>
      </w:tblPr>
      <w:tblGrid>
        <w:gridCol w:w="699"/>
        <w:gridCol w:w="2881"/>
        <w:gridCol w:w="6298"/>
        <w:gridCol w:w="3713"/>
      </w:tblGrid>
      <w:tr>
        <w:trPr>
          <w:trHeight w:hRule="atLeast" w:val="144"/>
          <w:cantSplit w:val="false"/>
        </w:trPr>
        <w:tc>
          <w:tcPr>
            <w:tcW w:type="dxa" w:w="699"/>
            <w:vMerge w:val="restart"/>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style0"/>
              <w:spacing w:after="0" w:before="0"/>
              <w:ind w:hanging="0" w:left="135" w:right="0"/>
              <w:contextualSpacing w:val="false"/>
              <w:jc w:val="left"/>
            </w:pPr>
            <w:r>
              <w:rPr/>
            </w:r>
          </w:p>
        </w:tc>
        <w:tc>
          <w:tcPr>
            <w:tcW w:type="dxa" w:w="2881"/>
            <w:vMerge w:val="restart"/>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Наименование разделов и тем программы </w:t>
            </w:r>
          </w:p>
          <w:p>
            <w:pPr>
              <w:pStyle w:val="style0"/>
              <w:spacing w:after="0" w:before="0"/>
              <w:ind w:hanging="0" w:left="135" w:right="0"/>
              <w:contextualSpacing w:val="false"/>
              <w:jc w:val="left"/>
            </w:pPr>
            <w:r>
              <w:rPr/>
            </w:r>
          </w:p>
        </w:tc>
        <w:tc>
          <w:tcPr>
            <w:tcW w:type="dxa" w:w="6298"/>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i w:val="false"/>
                <w:color w:val="000000"/>
                <w:sz w:val="24"/>
              </w:rPr>
              <w:t>Количество часов</w:t>
            </w:r>
          </w:p>
        </w:tc>
        <w:tc>
          <w:tcPr>
            <w:tcW w:type="dxa" w:w="3713"/>
            <w:vMerge w:val="restart"/>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Электронные (цифровые) образовательные ресурсы </w:t>
            </w:r>
          </w:p>
          <w:p>
            <w:pPr>
              <w:pStyle w:val="style0"/>
              <w:spacing w:after="0" w:before="0"/>
              <w:ind w:hanging="0" w:left="135" w:right="0"/>
              <w:contextualSpacing w:val="false"/>
              <w:jc w:val="left"/>
            </w:pPr>
            <w:r>
              <w:rPr/>
            </w:r>
          </w:p>
        </w:tc>
      </w:tr>
      <w:tr>
        <w:trPr>
          <w:trHeight w:hRule="atLeast" w:val="144"/>
          <w:cantSplit w:val="false"/>
        </w:trPr>
        <w:tc>
          <w:tcPr>
            <w:tcW w:type="dxa" w:w="699"/>
            <w:vMerge w:val="continue"/>
            <w:tcBorders>
              <w:top w:val="none"/>
              <w:left w:color="000001" w:space="0" w:sz="6" w:val="single"/>
              <w:bottom w:color="000001" w:space="0" w:sz="6" w:val="single"/>
              <w:right w:color="000001" w:space="0" w:sz="6" w:val="single"/>
            </w:tcBorders>
            <w:shd w:fill="FFFFFF" w:val="clear"/>
            <w:tcMar>
              <w:left w:type="dxa" w:w="76"/>
            </w:tcMar>
          </w:tcPr>
          <w:p>
            <w:pPr>
              <w:pStyle w:val="style0"/>
              <w:spacing w:after="200" w:before="0"/>
              <w:contextualSpacing w:val="false"/>
              <w:jc w:val="left"/>
            </w:pPr>
            <w:r>
              <w:rPr/>
            </w:r>
          </w:p>
        </w:tc>
        <w:tc>
          <w:tcPr>
            <w:tcW w:type="dxa" w:w="2881"/>
            <w:vMerge w:val="continue"/>
            <w:tcBorders>
              <w:top w:val="none"/>
              <w:left w:color="000001" w:space="0" w:sz="6" w:val="single"/>
              <w:bottom w:color="000001" w:space="0" w:sz="6" w:val="single"/>
              <w:right w:color="000001" w:space="0" w:sz="6" w:val="single"/>
            </w:tcBorders>
            <w:shd w:fill="FFFFFF" w:val="clear"/>
            <w:tcMar>
              <w:left w:type="dxa" w:w="76"/>
            </w:tcMar>
          </w:tcPr>
          <w:p>
            <w:pPr>
              <w:pStyle w:val="style0"/>
              <w:spacing w:after="200" w:before="0"/>
              <w:contextualSpacing w:val="false"/>
              <w:jc w:val="left"/>
            </w:pPr>
            <w:r>
              <w:rPr/>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Всего </w:t>
            </w:r>
          </w:p>
          <w:p>
            <w:pPr>
              <w:pStyle w:val="style0"/>
              <w:spacing w:after="0" w:before="0"/>
              <w:ind w:hanging="0" w:left="135" w:right="0"/>
              <w:contextualSpacing w:val="false"/>
              <w:jc w:val="left"/>
            </w:pPr>
            <w:r>
              <w:rPr/>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Контрольные работы </w:t>
            </w:r>
          </w:p>
          <w:p>
            <w:pPr>
              <w:pStyle w:val="style0"/>
              <w:spacing w:after="0" w:before="0"/>
              <w:ind w:hanging="0" w:left="135" w:right="0"/>
              <w:contextualSpacing w:val="false"/>
              <w:jc w:val="left"/>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Практические работы </w:t>
            </w:r>
          </w:p>
          <w:p>
            <w:pPr>
              <w:pStyle w:val="style0"/>
              <w:spacing w:after="0" w:before="0"/>
              <w:ind w:hanging="0" w:left="135" w:right="0"/>
              <w:contextualSpacing w:val="false"/>
              <w:jc w:val="left"/>
            </w:pPr>
            <w:r>
              <w:rPr/>
            </w:r>
          </w:p>
        </w:tc>
        <w:tc>
          <w:tcPr>
            <w:tcW w:type="dxa" w:w="3713"/>
            <w:vMerge w:val="continue"/>
            <w:tcBorders>
              <w:top w:val="none"/>
              <w:left w:color="000001" w:space="0" w:sz="6" w:val="single"/>
              <w:bottom w:color="000001" w:space="0" w:sz="6" w:val="single"/>
              <w:right w:color="000001" w:space="0" w:sz="6" w:val="single"/>
            </w:tcBorders>
            <w:shd w:fill="FFFFFF" w:val="clear"/>
            <w:tcMar>
              <w:left w:type="dxa" w:w="76"/>
            </w:tcMar>
          </w:tcPr>
          <w:p>
            <w:pPr>
              <w:pStyle w:val="style0"/>
              <w:spacing w:after="200" w:before="0"/>
              <w:contextualSpacing w:val="false"/>
              <w:jc w:val="left"/>
            </w:pPr>
            <w:r>
              <w:rPr/>
            </w:r>
          </w:p>
        </w:tc>
      </w:tr>
      <w:tr>
        <w:trPr>
          <w:trHeight w:hRule="atLeast" w:val="144"/>
          <w:cantSplit w:val="false"/>
        </w:trPr>
        <w:tc>
          <w:tcPr>
            <w:tcW w:type="dxa" w:w="13591"/>
            <w:gridSpan w:val="6"/>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1.1</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Культура речи в экологическом аспекте</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bookmarkStart w:id="15" w:name="__DdeLink__30029_1395979250"/>
            <w:r>
              <w:rPr>
                <w:rFonts w:ascii="Times New Roman" w:hAnsi="Times New Roman"/>
                <w:b w:val="false"/>
                <w:i w:val="false"/>
                <w:color w:val="000000"/>
                <w:sz w:val="24"/>
              </w:rPr>
              <w:t xml:space="preserve">Библиотека ЦОК </w:t>
            </w:r>
            <w:hyperlink r:id="rId41">
              <w:bookmarkEnd w:id="15"/>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358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 по разделу</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8639"/>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r>
        <w:trPr>
          <w:trHeight w:hRule="atLeast" w:val="144"/>
          <w:cantSplit w:val="false"/>
        </w:trPr>
        <w:tc>
          <w:tcPr>
            <w:tcW w:type="dxa" w:w="13591"/>
            <w:gridSpan w:val="6"/>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Синтаксис. Синтаксические нормы</w:t>
            </w:r>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2.1</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Синтаксис как раздел лингвистики (повторение, обобщение)</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2</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42">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2.2</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Изобразительно-выразительные средства синтаксиса</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2</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43">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2.3</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Синтаксические нормы. Основные нормы согласования сказуемого с подлежащим</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2</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44">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2.4</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управления</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45">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2.5</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употребления однородных членов предложения</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2</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46">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2.6</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употребления причастных и деепричастных оборотов</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3</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47">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2.7</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построения сложных предложений</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3</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48">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2.8</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49">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358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 по разделу</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 </w:t>
            </w:r>
          </w:p>
        </w:tc>
        <w:tc>
          <w:tcPr>
            <w:tcW w:type="dxa" w:w="8639"/>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r>
        <w:trPr>
          <w:trHeight w:hRule="atLeast" w:val="144"/>
          <w:cantSplit w:val="false"/>
        </w:trPr>
        <w:tc>
          <w:tcPr>
            <w:tcW w:type="dxa" w:w="13591"/>
            <w:gridSpan w:val="6"/>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Пунктуация. Основные правила пунктуации</w:t>
            </w:r>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3.1</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Пунктуация как раздел лингвистики (повторение, обобщение)</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50">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3.2</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Знаки препинания между подлежащим и сказуемым</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51">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3.3</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Знаки препинания в предложениях с однородными членами</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52">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3.4</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Знаки препинания при обособлении</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53">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3.5</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54">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3.6</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Знаки препинания в сложном предложении</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55">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3.7</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Знаки препинания в сложном предложении с разными видами связи</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56">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3.8</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Знаки препинания при передаче чужой речи</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57">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3.9</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58">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358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 по разделу</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 </w:t>
            </w:r>
          </w:p>
        </w:tc>
        <w:tc>
          <w:tcPr>
            <w:tcW w:type="dxa" w:w="8639"/>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r>
        <w:trPr>
          <w:trHeight w:hRule="atLeast" w:val="144"/>
          <w:cantSplit w:val="false"/>
        </w:trPr>
        <w:tc>
          <w:tcPr>
            <w:tcW w:type="dxa" w:w="13591"/>
            <w:gridSpan w:val="6"/>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Функциональная стилистика. Культура речи</w:t>
            </w:r>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4.1</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Функциональная стилистика как раздел лингвистики</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59">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4.2</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Разговорная речь</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60">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4.3</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61">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4.4</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Научный стиль</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62">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4.5</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жанры научного стиля (обзор)</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63">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4.6</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Официально-деловой стиль. Основные жанры официально-делового стиля (обзор)</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64">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4.7</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Публицистический стиль</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65">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4.8</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жанры публицистического стиля (обзор)</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66">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6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4.9</w:t>
            </w:r>
          </w:p>
        </w:tc>
        <w:tc>
          <w:tcPr>
            <w:tcW w:type="dxa" w:w="288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Язык художественной литературы</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67">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358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 по разделу</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 </w:t>
            </w:r>
          </w:p>
        </w:tc>
        <w:tc>
          <w:tcPr>
            <w:tcW w:type="dxa" w:w="8639"/>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r>
        <w:trPr>
          <w:trHeight w:hRule="atLeast" w:val="144"/>
          <w:cantSplit w:val="false"/>
        </w:trPr>
        <w:tc>
          <w:tcPr>
            <w:tcW w:type="dxa" w:w="358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68">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358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Итоговый контроль</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 xml:space="preserve">Библиотека ЦОК </w:t>
            </w:r>
            <w:hyperlink r:id="rId69">
              <w:r>
                <w:rPr>
                  <w:rStyle w:val="style24"/>
                  <w:rStyle w:val="style24"/>
                  <w:rFonts w:ascii="Times New Roman" w:hAnsi="Times New Roman"/>
                  <w:b w:val="false"/>
                  <w:i w:val="false"/>
                  <w:color w:val="0000FF"/>
                  <w:sz w:val="22"/>
                  <w:u w:val="single"/>
                </w:rPr>
                <w:t>https://m.edsoo.ru/7f41c7e2</w:t>
              </w:r>
            </w:hyperlink>
          </w:p>
        </w:tc>
      </w:tr>
      <w:tr>
        <w:trPr>
          <w:trHeight w:hRule="atLeast" w:val="144"/>
          <w:cantSplit w:val="false"/>
        </w:trPr>
        <w:tc>
          <w:tcPr>
            <w:tcW w:type="dxa" w:w="3580"/>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ОБЩЕЕ КОЛИЧЕСТВО ЧАСОВ ПО ПРОГРАММЕ</w:t>
            </w:r>
          </w:p>
        </w:tc>
        <w:tc>
          <w:tcPr>
            <w:tcW w:type="dxa" w:w="137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type="dxa" w:w="239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type="dxa" w:w="252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33</w:t>
            </w:r>
          </w:p>
        </w:tc>
        <w:tc>
          <w:tcPr>
            <w:tcW w:type="dxa" w:w="371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200" w:before="0"/>
              <w:contextualSpacing w:val="false"/>
              <w:jc w:val="left"/>
            </w:pPr>
            <w:r>
              <w:rPr/>
            </w:r>
          </w:p>
        </w:tc>
      </w:tr>
    </w:tbl>
    <w:p>
      <w:pPr>
        <w:pStyle w:val="style0"/>
        <w:spacing w:after="0" w:before="0"/>
        <w:ind w:hanging="0" w:left="120" w:right="0"/>
        <w:contextualSpacing w:val="false"/>
        <w:jc w:val="left"/>
      </w:pPr>
      <w:bookmarkStart w:id="16" w:name="block-180123031"/>
      <w:bookmarkStart w:id="17" w:name="block-18012304"/>
      <w:bookmarkEnd w:id="16"/>
      <w:bookmarkEnd w:id="17"/>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style0"/>
        <w:spacing w:after="0" w:before="0"/>
        <w:ind w:hanging="0" w:left="120" w:right="0"/>
        <w:contextualSpacing w:val="false"/>
        <w:jc w:val="left"/>
      </w:pPr>
      <w:r>
        <w:rPr>
          <w:rFonts w:ascii="Times New Roman" w:hAnsi="Times New Roman"/>
          <w:b/>
          <w:i w:val="false"/>
          <w:color w:val="000000"/>
          <w:sz w:val="28"/>
        </w:rPr>
        <w:t xml:space="preserve"> </w:t>
      </w:r>
      <w:r>
        <w:rPr>
          <w:rFonts w:ascii="Times New Roman" w:hAnsi="Times New Roman"/>
          <w:b/>
          <w:i w:val="false"/>
          <w:color w:val="000000"/>
          <w:sz w:val="28"/>
        </w:rPr>
        <w:t xml:space="preserve">10 КЛАСС </w:t>
      </w:r>
    </w:p>
    <w:tbl>
      <w:tblPr>
        <w:jc w:val="left"/>
        <w:tblInd w:type="dxa" w:w="-29"/>
        <w:tblBorders>
          <w:top w:color="000001" w:space="0" w:sz="6" w:val="single"/>
          <w:left w:color="000001" w:space="0" w:sz="6" w:val="single"/>
          <w:bottom w:color="000001" w:space="0" w:sz="6" w:val="single"/>
          <w:insideH w:color="000001" w:space="0" w:sz="6" w:val="single"/>
          <w:right w:color="000001" w:space="0" w:sz="6" w:val="single"/>
          <w:insideV w:color="000001" w:space="0" w:sz="6" w:val="single"/>
        </w:tblBorders>
        <w:tblCellMar>
          <w:top w:type="dxa" w:w="50"/>
          <w:left w:type="dxa" w:w="76"/>
          <w:bottom w:type="dxa" w:w="0"/>
          <w:right w:type="dxa" w:w="108"/>
        </w:tblCellMar>
      </w:tblPr>
      <w:tblGrid>
        <w:gridCol w:w="493"/>
        <w:gridCol w:w="3360"/>
        <w:gridCol w:w="1107"/>
        <w:gridCol w:w="2091"/>
        <w:gridCol w:w="4390"/>
      </w:tblGrid>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tcPr>
          <w:p>
            <w:pPr>
              <w:pStyle w:val="style0"/>
              <w:spacing w:after="200" w:before="0"/>
              <w:contextualSpacing w:val="false"/>
              <w:jc w:val="left"/>
            </w:pPr>
            <w:r>
              <w:rPr/>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tcPr>
          <w:p>
            <w:pPr>
              <w:pStyle w:val="style0"/>
              <w:spacing w:after="200" w:before="0"/>
              <w:contextualSpacing w:val="false"/>
              <w:jc w:val="left"/>
            </w:pPr>
            <w:r>
              <w:rPr/>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Всего </w:t>
            </w:r>
          </w:p>
          <w:p>
            <w:pPr>
              <w:pStyle w:val="style0"/>
              <w:spacing w:after="0" w:before="0"/>
              <w:ind w:hanging="0" w:left="135" w:right="0"/>
              <w:contextualSpacing w:val="false"/>
              <w:jc w:val="left"/>
            </w:pPr>
            <w:r>
              <w:rPr/>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Контрольные работы </w:t>
            </w:r>
          </w:p>
          <w:p>
            <w:pPr>
              <w:pStyle w:val="style0"/>
              <w:spacing w:after="0" w:before="0"/>
              <w:ind w:hanging="0" w:left="135" w:right="0"/>
              <w:contextualSpacing w:val="false"/>
              <w:jc w:val="left"/>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Практические работы </w:t>
            </w:r>
          </w:p>
          <w:p>
            <w:pPr>
              <w:pStyle w:val="style0"/>
              <w:spacing w:after="0" w:before="0"/>
              <w:ind w:hanging="0" w:left="135" w:right="0"/>
              <w:contextualSpacing w:val="false"/>
              <w:jc w:val="left"/>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и обобщение изученного в 5-9 классах</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в начале года.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Взаимосвязь языка и культуры</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Русский язык — государственный язык Российской Федерации. Внутренние и внешние функции русского языка</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Формы существования русского национального языка</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7</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Формы существования русского национального языка.Практикум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8</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Язык как система. Единицы и уровни языка, их связи и отношения</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9</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Культура речи как раздел лингвистики</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10</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Качества хорошей речи: коммуникативная целесообразность, уместность, точность, ясность, выразительность речи</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виды словарей</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13</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Фонетика и орфоэпия как разделы лингвистики. Изобразительно-выразительные средства фонетики (повторение, обобщение)</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14</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Орфоэпические (произносительные и акцентологические) нормы</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15</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Орфоэпические (произносительные и акцентологические) нормы.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16</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Лексикология и фразеология как разделы лингвистики</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17</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Изобразительно-выразительные средства лексики. Основные лексические нормы современного русского литературного языка</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18</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19</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Речевая избыточность как нарушение лексической нормы (тавтология, плеоназм)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20</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Речевая избыточность как нарушение лексической нормы (тавтология, плеоназм).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23</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Особенности употребления фразеологизмов и крылатых слов</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24</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Итоговый контроль "Лексикология и фразеология. Лексические нормы". Обучающее сочинение-рассуждение</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25</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26</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Морфемный и словообразовательный анализ слова.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27</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Словообразовательные трудности (обзор)</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28</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Морфология как раздел лингвистики (повторение, обощение)</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29</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Морфология как раздел лингвистики.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30</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употребления имён существительных, имён прилагательных, имён числительных.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употребления местоимений, глаголов</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33</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употребления местоимений, глаголов.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34</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Итоговый контроль "Морфология. Морфологические нормы". Изложение с творческим заданием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35</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Орфография как раздел лингвистики (повторение, обобщение)</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36</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Правописание гласных и согласных в корне</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37</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Правописание гласных и согласных в корне.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38</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Правила правописания слов с разделительных ъ и ь. Правописание приставок. Буквы ы — и после приставок</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39</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40</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Правописание суффиксов</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Правописание суффиксов.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Правописание н и нн в именах существительных, в именах прилагательных, глаголах, причастиях, наречиях</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43</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Правописание н и нн в словах различных частей речи.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44</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45</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46</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Правила правописания безударных окончаний имён существительных, имён прилагательных и глаголов.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47</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Слитное, дефисное и раздельное написание слов</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48</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Слитное, дефисное и раздельное написание слов.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49</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Контрольная работа по теме "Орфография. Основные правила орфографии"</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50</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Речевой этикет. Основные функции</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53</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Публичное выступление и его особенности</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54</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Публичное выступление.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55</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Текст, его основные признаки.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56</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57</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Логико-смысловые отношения между предложениями в тексте.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58</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Информативность текста. Виды информации в тексте</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59</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Информативность текста. Виды информации в тексте. Практикум</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60</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Информационно-смысловая переработка текста. План. Тезисы. Конспект</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61</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Информационно-смысловая переработка текста. Отзыв. Рецензия</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62</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Информационно-смысловая переработка текста. Реферат. Аннотация</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63</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Итоговый контроль "Текст. Информационно-смысловая переработка текста". Сочинение</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64</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Контрольная итоговая работа</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65</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и обобщение изученного в 10 классе. Культура речи</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66</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и обобщение изученного в 10 классе. Орфография</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67</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и обобщение изученного в 10 классе. Пунктуация</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49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68</w:t>
            </w:r>
          </w:p>
        </w:tc>
        <w:tc>
          <w:tcPr>
            <w:tcW w:type="dxa" w:w="336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и обобщение изученного в 10 классе. Текст</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3853"/>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ОБЩЕЕ КОЛИЧЕСТВО ЧАСОВ ПО ПРОГРАММЕ</w:t>
            </w:r>
          </w:p>
        </w:tc>
        <w:tc>
          <w:tcPr>
            <w:tcW w:type="dxa" w:w="11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type="dxa" w:w="209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type="dxa" w:w="4390"/>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r>
    </w:tbl>
    <w:p>
      <w:pPr>
        <w:pStyle w:val="style0"/>
        <w:spacing w:after="0" w:before="0"/>
        <w:ind w:hanging="0" w:left="120" w:right="0"/>
        <w:contextualSpacing w:val="false"/>
        <w:jc w:val="left"/>
      </w:pPr>
      <w:r>
        <w:rPr>
          <w:rFonts w:ascii="Times New Roman" w:hAnsi="Times New Roman"/>
          <w:b/>
          <w:i w:val="false"/>
          <w:color w:val="000000"/>
          <w:sz w:val="28"/>
        </w:rPr>
        <w:t xml:space="preserve"> </w:t>
      </w:r>
      <w:r>
        <w:rPr>
          <w:rFonts w:ascii="Times New Roman" w:hAnsi="Times New Roman"/>
          <w:b/>
          <w:i w:val="false"/>
          <w:color w:val="000000"/>
          <w:sz w:val="28"/>
        </w:rPr>
        <w:t xml:space="preserve">11 КЛАСС </w:t>
      </w:r>
    </w:p>
    <w:tbl>
      <w:tblPr>
        <w:jc w:val="left"/>
        <w:tblInd w:type="dxa" w:w="-29"/>
        <w:tblBorders>
          <w:top w:color="000001" w:space="0" w:sz="6" w:val="single"/>
          <w:left w:color="000001" w:space="0" w:sz="6" w:val="single"/>
          <w:bottom w:color="000001" w:space="0" w:sz="6" w:val="single"/>
          <w:insideH w:color="000001" w:space="0" w:sz="6" w:val="single"/>
          <w:right w:color="000001" w:space="0" w:sz="6" w:val="single"/>
          <w:insideV w:color="000001" w:space="0" w:sz="6" w:val="single"/>
        </w:tblBorders>
        <w:tblCellMar>
          <w:top w:type="dxa" w:w="50"/>
          <w:left w:type="dxa" w:w="76"/>
          <w:bottom w:type="dxa" w:w="0"/>
          <w:right w:type="dxa" w:w="108"/>
        </w:tblCellMar>
      </w:tblPr>
      <w:tblGrid>
        <w:gridCol w:w="521"/>
        <w:gridCol w:w="3039"/>
        <w:gridCol w:w="7823"/>
      </w:tblGrid>
      <w:tr>
        <w:trPr>
          <w:trHeight w:hRule="atLeast" w:val="144"/>
          <w:cantSplit w:val="false"/>
        </w:trPr>
        <w:tc>
          <w:tcPr>
            <w:tcW w:type="dxa" w:w="521"/>
            <w:vMerge w:val="restart"/>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style0"/>
              <w:spacing w:after="0" w:before="0"/>
              <w:ind w:hanging="0" w:left="135" w:right="0"/>
              <w:contextualSpacing w:val="false"/>
              <w:jc w:val="left"/>
            </w:pPr>
            <w:r>
              <w:rPr/>
            </w:r>
          </w:p>
        </w:tc>
        <w:tc>
          <w:tcPr>
            <w:tcW w:type="dxa" w:w="3039"/>
            <w:vMerge w:val="restart"/>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Тема урока </w:t>
            </w:r>
          </w:p>
          <w:p>
            <w:pPr>
              <w:pStyle w:val="style0"/>
              <w:spacing w:after="0" w:before="0"/>
              <w:ind w:hanging="0" w:left="135" w:right="0"/>
              <w:contextualSpacing w:val="false"/>
              <w:jc w:val="left"/>
            </w:pPr>
            <w:r>
              <w:rPr/>
            </w:r>
          </w:p>
        </w:tc>
        <w:tc>
          <w:tcPr>
            <w:tcW w:type="dxa" w:w="7823"/>
            <w:gridSpan w:val="3"/>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i w:val="false"/>
                <w:color w:val="000000"/>
                <w:sz w:val="24"/>
              </w:rPr>
              <w:t>Количество часов</w:t>
            </w:r>
          </w:p>
        </w:tc>
      </w:tr>
      <w:tr>
        <w:trPr>
          <w:trHeight w:hRule="atLeast" w:val="144"/>
          <w:cantSplit w:val="false"/>
        </w:trPr>
        <w:tc>
          <w:tcPr>
            <w:tcW w:type="dxa" w:w="521"/>
            <w:vMerge w:val="continue"/>
            <w:tcBorders>
              <w:top w:val="none"/>
              <w:left w:color="000001" w:space="0" w:sz="6" w:val="single"/>
              <w:bottom w:color="000001" w:space="0" w:sz="6" w:val="single"/>
              <w:right w:color="000001" w:space="0" w:sz="6" w:val="single"/>
            </w:tcBorders>
            <w:shd w:fill="FFFFFF" w:val="clear"/>
            <w:tcMar>
              <w:left w:type="dxa" w:w="76"/>
            </w:tcMar>
          </w:tcPr>
          <w:p>
            <w:pPr>
              <w:pStyle w:val="style0"/>
              <w:spacing w:after="200" w:before="0"/>
              <w:contextualSpacing w:val="false"/>
              <w:jc w:val="left"/>
            </w:pPr>
            <w:r>
              <w:rPr/>
            </w:r>
          </w:p>
        </w:tc>
        <w:tc>
          <w:tcPr>
            <w:tcW w:type="dxa" w:w="3039"/>
            <w:vMerge w:val="continue"/>
            <w:tcBorders>
              <w:top w:val="none"/>
              <w:left w:color="000001" w:space="0" w:sz="6" w:val="single"/>
              <w:bottom w:color="000001" w:space="0" w:sz="6" w:val="single"/>
              <w:right w:color="000001" w:space="0" w:sz="6" w:val="single"/>
            </w:tcBorders>
            <w:shd w:fill="FFFFFF" w:val="clear"/>
            <w:tcMar>
              <w:left w:type="dxa" w:w="76"/>
            </w:tcMar>
          </w:tcPr>
          <w:p>
            <w:pPr>
              <w:pStyle w:val="style0"/>
              <w:spacing w:after="200" w:before="0"/>
              <w:contextualSpacing w:val="false"/>
              <w:jc w:val="left"/>
            </w:pPr>
            <w:r>
              <w:rPr/>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Всего </w:t>
            </w:r>
          </w:p>
          <w:p>
            <w:pPr>
              <w:pStyle w:val="style0"/>
              <w:spacing w:after="0" w:before="0"/>
              <w:ind w:hanging="0" w:left="135" w:right="0"/>
              <w:contextualSpacing w:val="false"/>
              <w:jc w:val="left"/>
            </w:pPr>
            <w:r>
              <w:rPr/>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Контрольные работы </w:t>
            </w:r>
          </w:p>
          <w:p>
            <w:pPr>
              <w:pStyle w:val="style0"/>
              <w:spacing w:after="0" w:before="0"/>
              <w:ind w:hanging="0" w:left="135" w:right="0"/>
              <w:contextualSpacing w:val="false"/>
              <w:jc w:val="left"/>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i w:val="false"/>
                <w:color w:val="000000"/>
                <w:sz w:val="24"/>
              </w:rPr>
              <w:t xml:space="preserve">Практические работы </w:t>
            </w:r>
          </w:p>
          <w:p>
            <w:pPr>
              <w:pStyle w:val="style0"/>
              <w:spacing w:after="0" w:before="0"/>
              <w:ind w:hanging="0" w:left="135" w:right="0"/>
              <w:contextualSpacing w:val="false"/>
              <w:jc w:val="left"/>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и обобщение изученного в 10 классе</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и обобщение изученного в 10 классе.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Культура речи в экологическом аспекте. Культура речи как часть здоровой окружающей языковой среды</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Культура речи в экологическом аспекте. Проблемы речевой культуры в современном обществе (общее представление)</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Итоговый контроль "Общие сведения об языке". Сочинение (обучающее)</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Синтаксис как раздел лингвистики (повторение, обобщение)</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7</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Синтаксис как раздел лингвистики.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8</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Изобразительно-выразительные средства синтаксиса</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9</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Изобразительно-выразительные средства синтаксиса.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10</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Синтаксические нормы. Порядок слов в предложении</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11</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согласования сказуемого с подлежащим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12</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13</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управления.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14</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употребления однородных членов предложения</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15</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Предложения с однородными членами, соединенными двойными союзами.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16</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употребления причастных оборотов</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17</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употребления деепричастных оборотов</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18</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употребления причастных и деепричастных оборотов.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19</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20</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построения сложного предложения с разными видами связи</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21</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нормы построения сложных предложений.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22</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23</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Контрольная работа по теме "Синтаксис и синтаксические нормы"</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24</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Пунктуация как раздел лингвистики. (повторение, обобщение)</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25</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Правила постановки тире между подлежащим и сказуемым, выраженными разными частями речи</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26</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Знаки препинания в предложениях с однородными членами</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27</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Знаки препинания в предложениях с однородными членами.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28</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Правила постановки знаков препинания в предложениях с обособленными определениями, приложениями</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29</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30</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Знаки препинания при обособлении.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31</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Правила постановки знаков препинания в предложениях с вводными конструкциями, обращениями, междометиями</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32</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33</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Правила постановки знаков препинания в сложносочинённом предложении</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34</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Правила постановки знаков препинания в сложноподчинённом предложении</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35</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Правила постановки знаков препинания в бессоюзном сложном предложении</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36</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Правила постановки знаков препинания в сложном предложении с разными видами связи</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37</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Знаки препинания в сложном предложении с разными видами связи.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38</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Правила пунктуационного оформления предложений с прямой речью, косвенной речью, диалогом, цитатой</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39</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правил пунктуационного оформления предложений при передаче чужой речи.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40</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41</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Итоговый контроль "Пунктуация. Основные правила пунктуации". Сочинение</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42</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Функциональная стилистика как раздел лингвистики (повторение, обобщение)</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43</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Разговорная речь</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44</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Разговорная речь.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45</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46</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жанры разговорной речи: устный рассказ, беседа, спор.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47</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Научный стиль, сфера его использования, назначение</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48</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подстили научного стиля</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49</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подстили научного стиля.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50</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жанры научного стиля (обзор)</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51</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жанры научного стиля.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52</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Официально-деловой стиль, сфера его использования, назначение</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53</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жанры официально-делового стиля (обзор).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54</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Публицистический стиль, сфера его использования, назначение</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55</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Публицистический стиль. Лексические, морфологические и синтаксические особенности стиля</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56</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жанры публицистического стиля: заметка, статья, репортаж</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57</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жанры публицистического стиля: интервью, очерк</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58</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Публицистический стиль.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59</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Итоговый контроль "Функциональная стилистика. Культура речи". Сочинение</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60</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Язык художественной литературы и его отличия от других функциональных разновидностей языка</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61</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Язык художественной литературы.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62</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признаки художественной речи</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63</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Основные признаки художественной речи. Практикум</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t>1</w:t>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64</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Контрольная итоговая работа</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65</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изученного. Культура речи</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66</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изученного. Орфография. Пунктуация</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67</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изученного. Текст</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52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0" w:right="0"/>
              <w:contextualSpacing w:val="false"/>
              <w:jc w:val="left"/>
            </w:pPr>
            <w:r>
              <w:rPr>
                <w:rFonts w:ascii="Times New Roman" w:hAnsi="Times New Roman"/>
                <w:b w:val="false"/>
                <w:i w:val="false"/>
                <w:color w:val="000000"/>
                <w:sz w:val="24"/>
              </w:rPr>
              <w:t>68</w:t>
            </w:r>
          </w:p>
        </w:tc>
        <w:tc>
          <w:tcPr>
            <w:tcW w:type="dxa" w:w="3039"/>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Повторение изученного. Функциональная стилистика</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type="dxa" w:w="2154"/>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c>
          <w:tcPr>
            <w:tcW w:type="dxa" w:w="4508"/>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
          </w:p>
        </w:tc>
      </w:tr>
      <w:tr>
        <w:trPr>
          <w:trHeight w:hRule="atLeast" w:val="144"/>
          <w:cantSplit w:val="false"/>
        </w:trPr>
        <w:tc>
          <w:tcPr>
            <w:tcW w:type="dxa" w:w="3564"/>
            <w:gridSpan w:val="2"/>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ind w:hanging="0" w:left="135" w:right="0"/>
              <w:contextualSpacing w:val="false"/>
              <w:jc w:val="left"/>
            </w:pPr>
            <w:r>
              <w:rPr>
                <w:rFonts w:ascii="Times New Roman" w:hAnsi="Times New Roman"/>
                <w:b w:val="false"/>
                <w:i w:val="false"/>
                <w:color w:val="000000"/>
                <w:sz w:val="24"/>
              </w:rPr>
              <w:t>ОБЩЕЕ КОЛИЧЕСТВО ЧАСОВ ПО ПРОГРАММЕ</w:t>
            </w:r>
          </w:p>
        </w:tc>
        <w:tc>
          <w:tcPr>
            <w:tcW w:type="dxa" w:w="116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type="dxa" w:w="2151"/>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type="dxa" w:w="4507"/>
            <w:tcBorders>
              <w:top w:color="000001" w:space="0" w:sz="6" w:val="single"/>
              <w:left w:color="000001" w:space="0" w:sz="6" w:val="single"/>
              <w:bottom w:color="000001" w:space="0" w:sz="6" w:val="single"/>
              <w:right w:color="000001" w:space="0" w:sz="6" w:val="single"/>
            </w:tcBorders>
            <w:shd w:fill="FFFFFF" w:val="clear"/>
            <w:tcMar>
              <w:left w:type="dxa" w:w="76"/>
            </w:tcMar>
            <w:vAlign w:val="center"/>
          </w:tcPr>
          <w:p>
            <w:pPr>
              <w:pStyle w:val="style0"/>
              <w:spacing w:after="0" w:before="0" w:line="276" w:lineRule="exact"/>
              <w:ind w:hanging="0" w:left="135" w:right="0"/>
              <w:contextualSpacing w:val="false"/>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4"/>
              </w:rPr>
              <w:t>33</w:t>
            </w:r>
          </w:p>
        </w:tc>
      </w:tr>
    </w:tbl>
    <w:p>
      <w:pPr>
        <w:pStyle w:val="style0"/>
        <w:spacing w:after="0" w:before="0"/>
        <w:ind w:hanging="0" w:left="120" w:right="0"/>
        <w:contextualSpacing w:val="false"/>
        <w:jc w:val="left"/>
      </w:pPr>
      <w:r>
        <w:rPr/>
      </w:r>
    </w:p>
    <w:sectPr>
      <w:type w:val="nextPage"/>
      <w:pgSz w:h="11906" w:orient="landscape" w:w="16383"/>
      <w:pgMar w:bottom="1440" w:footer="0" w:gutter="0" w:header="0" w:left="1800" w:right="1800" w:top="1440"/>
      <w:pgNumType w:fmt="decimal"/>
      <w:formProt w:val="false"/>
      <w:textDirection w:val="lrTb"/>
      <w:docGrid w:charSpace="12288" w:linePitch="28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
    <w:charset w:val="cc"/>
    <w:family w:val="roman"/>
    <w:pitch w:val="variable"/>
  </w:font>
  <w:font w:name="Arial">
    <w:charset w:val="cc"/>
    <w:family w:val="swiss"/>
    <w:pitch w:val="variable"/>
  </w:font>
  <w:font w:name="Times New Roman">
    <w:altName w:val="sans-serif"/>
    <w:charset w:val="cc"/>
    <w:family w:val="roman"/>
    <w:pitch w:val="variable"/>
  </w:font>
</w:fonts>
</file>

<file path=word/numbering.xml><?xml version="1.0" encoding="utf-8"?>
<w:numbering xmlns:w="http://schemas.openxmlformats.org/wordprocessingml/2006/main">
  <w:abstractNum w:abstractNumId="1">
    <w:lvl w:ilvl="0">
      <w:start w:val="1"/>
      <w:numFmt w:val="bullet"/>
      <w:lvlText w:val=""/>
      <w:lvlJc w:val="left"/>
      <w:pPr>
        <w:ind w:hanging="360" w:left="1069"/>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3">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4">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5">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6">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7">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8">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9">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0">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1">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2">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3">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4">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5">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6">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7">
    <w:lvl w:ilvl="0">
      <w:start w:val="1"/>
      <w:numFmt w:val="bullet"/>
      <w:lvlText w:val=""/>
      <w:lvlJc w:val="left"/>
      <w:pPr>
        <w:ind w:hanging="360" w:left="927"/>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8">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style w:styleId="style0" w:type="paragraph">
    <w:name w:val="Базовый"/>
    <w:next w:val="style0"/>
    <w:pPr>
      <w:widowControl/>
      <w:suppressAutoHyphens w:val="true"/>
      <w:spacing w:after="200" w:before="0" w:line="276" w:lineRule="auto"/>
      <w:contextualSpacing w:val="false"/>
    </w:pPr>
    <w:rPr>
      <w:rFonts w:ascii="" w:cs="" w:eastAsia="SimSun" w:hAnsi=""/>
      <w:color w:val="00000A"/>
      <w:sz w:val="22"/>
      <w:szCs w:val="22"/>
      <w:lang w:bidi="ar-SA" w:eastAsia="en-US" w:val="en-US"/>
    </w:rPr>
  </w:style>
  <w:style w:styleId="style1" w:type="paragraph">
    <w:name w:val="Заголовок 1"/>
    <w:basedOn w:val="style0"/>
    <w:next w:val="style1"/>
    <w:pPr>
      <w:keepNext/>
      <w:keepLines/>
      <w:spacing w:after="200" w:before="480"/>
      <w:contextualSpacing w:val="false"/>
    </w:pPr>
    <w:rPr>
      <w:rFonts w:ascii="" w:cs="" w:hAnsi=""/>
      <w:b/>
      <w:bCs/>
      <w:color w:val="365F91"/>
      <w:sz w:val="28"/>
      <w:szCs w:val="28"/>
    </w:rPr>
  </w:style>
  <w:style w:styleId="style2" w:type="paragraph">
    <w:name w:val="Заголовок 2"/>
    <w:basedOn w:val="style0"/>
    <w:next w:val="style2"/>
    <w:pPr>
      <w:keepNext/>
      <w:keepLines/>
      <w:spacing w:after="200" w:before="200"/>
      <w:contextualSpacing w:val="false"/>
    </w:pPr>
    <w:rPr>
      <w:rFonts w:ascii="" w:cs="" w:hAnsi=""/>
      <w:b/>
      <w:bCs/>
      <w:color w:val="4F81BD"/>
      <w:sz w:val="26"/>
      <w:szCs w:val="26"/>
    </w:rPr>
  </w:style>
  <w:style w:styleId="style3" w:type="paragraph">
    <w:name w:val="Заголовок 3"/>
    <w:basedOn w:val="style0"/>
    <w:next w:val="style3"/>
    <w:pPr>
      <w:keepNext/>
      <w:keepLines/>
      <w:spacing w:after="200" w:before="200"/>
      <w:contextualSpacing w:val="false"/>
    </w:pPr>
    <w:rPr>
      <w:rFonts w:ascii="" w:cs="" w:hAnsi=""/>
      <w:b/>
      <w:bCs/>
      <w:color w:val="4F81BD"/>
    </w:rPr>
  </w:style>
  <w:style w:styleId="style4" w:type="paragraph">
    <w:name w:val="Заголовок 4"/>
    <w:basedOn w:val="style0"/>
    <w:next w:val="style4"/>
    <w:pPr>
      <w:keepNext/>
      <w:keepLines/>
      <w:spacing w:after="200" w:before="200"/>
      <w:contextualSpacing w:val="false"/>
    </w:pPr>
    <w:rPr>
      <w:rFonts w:ascii="" w:cs="" w:hAnsi=""/>
      <w:b/>
      <w:bCs/>
      <w:i/>
      <w:iCs/>
      <w:color w:val="4F81BD"/>
    </w:rPr>
  </w:style>
  <w:style w:styleId="style15" w:type="character">
    <w:name w:val="Default Paragraph Font"/>
    <w:next w:val="style15"/>
    <w:rPr/>
  </w:style>
  <w:style w:styleId="style16" w:type="character">
    <w:name w:val="Header Char"/>
    <w:basedOn w:val="style15"/>
    <w:next w:val="style16"/>
    <w:rPr/>
  </w:style>
  <w:style w:styleId="style17" w:type="character">
    <w:name w:val="Heading 1 Char"/>
    <w:basedOn w:val="style15"/>
    <w:next w:val="style17"/>
    <w:rPr>
      <w:rFonts w:ascii="" w:cs="" w:hAnsi=""/>
      <w:b/>
      <w:bCs/>
      <w:color w:val="365F91"/>
      <w:sz w:val="28"/>
      <w:szCs w:val="28"/>
    </w:rPr>
  </w:style>
  <w:style w:styleId="style18" w:type="character">
    <w:name w:val="Heading 2 Char"/>
    <w:basedOn w:val="style15"/>
    <w:next w:val="style18"/>
    <w:rPr>
      <w:rFonts w:ascii="" w:cs="" w:hAnsi=""/>
      <w:b/>
      <w:bCs/>
      <w:color w:val="4F81BD"/>
      <w:sz w:val="26"/>
      <w:szCs w:val="26"/>
    </w:rPr>
  </w:style>
  <w:style w:styleId="style19" w:type="character">
    <w:name w:val="Heading 3 Char"/>
    <w:basedOn w:val="style15"/>
    <w:next w:val="style19"/>
    <w:rPr>
      <w:rFonts w:ascii="" w:cs="" w:hAnsi=""/>
      <w:b/>
      <w:bCs/>
      <w:color w:val="4F81BD"/>
    </w:rPr>
  </w:style>
  <w:style w:styleId="style20" w:type="character">
    <w:name w:val="Heading 4 Char"/>
    <w:basedOn w:val="style15"/>
    <w:next w:val="style20"/>
    <w:rPr>
      <w:rFonts w:ascii="" w:cs="" w:hAnsi=""/>
      <w:b/>
      <w:bCs/>
      <w:i/>
      <w:iCs/>
      <w:color w:val="4F81BD"/>
    </w:rPr>
  </w:style>
  <w:style w:styleId="style21" w:type="character">
    <w:name w:val="Subtitle Char"/>
    <w:basedOn w:val="style15"/>
    <w:next w:val="style21"/>
    <w:rPr>
      <w:rFonts w:ascii="" w:cs="" w:hAnsi=""/>
      <w:i/>
      <w:iCs/>
      <w:color w:val="4F81BD"/>
      <w:spacing w:val="15"/>
      <w:sz w:val="24"/>
      <w:szCs w:val="24"/>
    </w:rPr>
  </w:style>
  <w:style w:styleId="style22" w:type="character">
    <w:name w:val="Title Char"/>
    <w:basedOn w:val="style15"/>
    <w:next w:val="style22"/>
    <w:rPr>
      <w:rFonts w:ascii="" w:cs="" w:hAnsi=""/>
      <w:color w:val="17365D"/>
      <w:spacing w:val="5"/>
      <w:sz w:val="52"/>
      <w:szCs w:val="52"/>
    </w:rPr>
  </w:style>
  <w:style w:styleId="style23" w:type="character">
    <w:name w:val="Выделение"/>
    <w:basedOn w:val="style15"/>
    <w:next w:val="style23"/>
    <w:rPr>
      <w:i/>
      <w:iCs/>
    </w:rPr>
  </w:style>
  <w:style w:styleId="style24" w:type="character">
    <w:name w:val="Интернет-ссылка"/>
    <w:basedOn w:val="style15"/>
    <w:next w:val="style24"/>
    <w:rPr>
      <w:color w:val="0000FF"/>
      <w:u w:val="single"/>
      <w:lang w:bidi="zxx-" w:eastAsia="zxx-" w:val="zxx-"/>
    </w:rPr>
  </w:style>
  <w:style w:styleId="style25" w:type="character">
    <w:name w:val="Выделение жирным"/>
    <w:next w:val="style25"/>
    <w:rPr>
      <w:b/>
      <w:bCs/>
    </w:rPr>
  </w:style>
  <w:style w:styleId="style26" w:type="character">
    <w:name w:val="ListLabel 1"/>
    <w:next w:val="style26"/>
    <w:rPr>
      <w:rFonts w:cs="Symbol"/>
    </w:rPr>
  </w:style>
  <w:style w:styleId="style27" w:type="character">
    <w:name w:val="ListLabel 2"/>
    <w:next w:val="style27"/>
    <w:rPr>
      <w:rFonts w:cs="Symbol"/>
    </w:rPr>
  </w:style>
  <w:style w:styleId="style28" w:type="paragraph">
    <w:name w:val="Заголовок"/>
    <w:basedOn w:val="style0"/>
    <w:next w:val="style29"/>
    <w:pPr>
      <w:keepNext/>
      <w:spacing w:after="120" w:before="240"/>
      <w:contextualSpacing w:val="false"/>
    </w:pPr>
    <w:rPr>
      <w:rFonts w:ascii="Arial" w:cs="Mangal" w:eastAsia="Microsoft YaHei" w:hAnsi="Arial"/>
      <w:sz w:val="28"/>
      <w:szCs w:val="28"/>
    </w:rPr>
  </w:style>
  <w:style w:styleId="style29" w:type="paragraph">
    <w:name w:val="Основной текст"/>
    <w:basedOn w:val="style0"/>
    <w:next w:val="style29"/>
    <w:pPr>
      <w:spacing w:after="120" w:before="0"/>
      <w:contextualSpacing w:val="false"/>
    </w:pPr>
    <w:rPr/>
  </w:style>
  <w:style w:styleId="style30" w:type="paragraph">
    <w:name w:val="Список"/>
    <w:basedOn w:val="style29"/>
    <w:next w:val="style30"/>
    <w:pPr/>
    <w:rPr>
      <w:rFonts w:cs="Mangal"/>
    </w:rPr>
  </w:style>
  <w:style w:styleId="style31" w:type="paragraph">
    <w:name w:val="Название"/>
    <w:basedOn w:val="style0"/>
    <w:next w:val="style31"/>
    <w:pPr>
      <w:suppressLineNumbers/>
      <w:spacing w:after="120" w:before="120"/>
      <w:contextualSpacing w:val="false"/>
    </w:pPr>
    <w:rPr>
      <w:rFonts w:cs="Mangal"/>
      <w:i/>
      <w:iCs/>
      <w:sz w:val="24"/>
      <w:szCs w:val="24"/>
    </w:rPr>
  </w:style>
  <w:style w:styleId="style32" w:type="paragraph">
    <w:name w:val="Указатель"/>
    <w:basedOn w:val="style0"/>
    <w:next w:val="style32"/>
    <w:pPr>
      <w:suppressLineNumbers/>
    </w:pPr>
    <w:rPr>
      <w:rFonts w:cs="Mangal"/>
    </w:rPr>
  </w:style>
  <w:style w:styleId="style33" w:type="paragraph">
    <w:name w:val="Верхний колонтитул"/>
    <w:basedOn w:val="style0"/>
    <w:next w:val="style33"/>
    <w:pPr>
      <w:tabs>
        <w:tab w:leader="none" w:pos="4680" w:val="center"/>
        <w:tab w:leader="none" w:pos="9360" w:val="right"/>
      </w:tabs>
    </w:pPr>
    <w:rPr/>
  </w:style>
  <w:style w:styleId="style34" w:type="paragraph">
    <w:name w:val="Normal Indent"/>
    <w:basedOn w:val="style0"/>
    <w:next w:val="style34"/>
    <w:pPr>
      <w:ind w:hanging="0" w:left="720" w:right="0"/>
    </w:pPr>
    <w:rPr/>
  </w:style>
  <w:style w:styleId="style35" w:type="paragraph">
    <w:name w:val="Подзаголовок"/>
    <w:basedOn w:val="style0"/>
    <w:next w:val="style35"/>
    <w:pPr>
      <w:ind w:hanging="0" w:left="86" w:right="0"/>
    </w:pPr>
    <w:rPr>
      <w:rFonts w:ascii="" w:cs="" w:hAnsi=""/>
      <w:i/>
      <w:iCs/>
      <w:color w:val="4F81BD"/>
      <w:spacing w:val="15"/>
      <w:sz w:val="24"/>
      <w:szCs w:val="24"/>
    </w:rPr>
  </w:style>
  <w:style w:styleId="style36" w:type="paragraph">
    <w:name w:val="Заглавие"/>
    <w:basedOn w:val="style0"/>
    <w:next w:val="style36"/>
    <w:pPr>
      <w:pBdr>
        <w:top w:val="none"/>
        <w:left w:val="none"/>
        <w:bottom w:color="4F81BD" w:space="0" w:sz="8" w:val="single"/>
        <w:insideH w:color="4F81BD" w:space="0" w:sz="8" w:val="single"/>
        <w:right w:val="none"/>
        <w:insideV w:val="none"/>
      </w:pBdr>
      <w:spacing w:after="300" w:before="0"/>
      <w:contextualSpacing/>
    </w:pPr>
    <w:rPr>
      <w:rFonts w:ascii="" w:cs="" w:hAnsi=""/>
      <w:color w:val="17365D"/>
      <w:spacing w:val="5"/>
      <w:sz w:val="52"/>
      <w:szCs w:val="52"/>
    </w:rPr>
  </w:style>
  <w:style w:styleId="style37" w:type="paragraph">
    <w:name w:val="caption"/>
    <w:basedOn w:val="style0"/>
    <w:next w:val="style37"/>
    <w:pPr>
      <w:spacing w:line="100" w:lineRule="atLeast"/>
    </w:pPr>
    <w:rPr>
      <w:b/>
      <w:bCs/>
      <w:color w:val="4F81BD"/>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bacc" TargetMode="External"/><Relationship Id="rId4" Type="http://schemas.openxmlformats.org/officeDocument/2006/relationships/hyperlink" Target="https://m.edsoo.ru/7f41bacc" TargetMode="External"/><Relationship Id="rId5" Type="http://schemas.openxmlformats.org/officeDocument/2006/relationships/hyperlink" Target="https://m.edsoo.ru/7f41bacc" TargetMode="External"/><Relationship Id="rId6" Type="http://schemas.openxmlformats.org/officeDocument/2006/relationships/hyperlink" Target="https://m.edsoo.ru/7f41bacc" TargetMode="External"/><Relationship Id="rId7" Type="http://schemas.openxmlformats.org/officeDocument/2006/relationships/hyperlink" Target="https://m.edsoo.ru/7f41bacc" TargetMode="External"/><Relationship Id="rId8" Type="http://schemas.openxmlformats.org/officeDocument/2006/relationships/hyperlink" Target="https://m.edsoo.ru/7f41bacc" TargetMode="External"/><Relationship Id="rId9" Type="http://schemas.openxmlformats.org/officeDocument/2006/relationships/hyperlink" Target="https://m.edsoo.ru/7f41bacc" TargetMode="External"/><Relationship Id="rId10" Type="http://schemas.openxmlformats.org/officeDocument/2006/relationships/hyperlink" Target="https://m.edsoo.ru/7f41bacc" TargetMode="External"/><Relationship Id="rId11" Type="http://schemas.openxmlformats.org/officeDocument/2006/relationships/hyperlink" Target="https://m.edsoo.ru/7f41bacc" TargetMode="External"/><Relationship Id="rId12" Type="http://schemas.openxmlformats.org/officeDocument/2006/relationships/hyperlink" Target="https://m.edsoo.ru/7f41bacc" TargetMode="External"/><Relationship Id="rId13" Type="http://schemas.openxmlformats.org/officeDocument/2006/relationships/hyperlink" Target="https://m.edsoo.ru/7f41bacc" TargetMode="External"/><Relationship Id="rId14" Type="http://schemas.openxmlformats.org/officeDocument/2006/relationships/hyperlink" Target="https://m.edsoo.ru/7f41bacc" TargetMode="External"/><Relationship Id="rId15" Type="http://schemas.openxmlformats.org/officeDocument/2006/relationships/hyperlink" Target="https://m.edsoo.ru/7f41bacc" TargetMode="External"/><Relationship Id="rId16" Type="http://schemas.openxmlformats.org/officeDocument/2006/relationships/hyperlink" Target="https://m.edsoo.ru/7f41bacc" TargetMode="External"/><Relationship Id="rId17" Type="http://schemas.openxmlformats.org/officeDocument/2006/relationships/hyperlink" Target="https://m.edsoo.ru/7f41bacc" TargetMode="External"/><Relationship Id="rId18" Type="http://schemas.openxmlformats.org/officeDocument/2006/relationships/hyperlink" Target="https://m.edsoo.ru/7f41bacc" TargetMode="External"/><Relationship Id="rId19" Type="http://schemas.openxmlformats.org/officeDocument/2006/relationships/hyperlink" Target="https://m.edsoo.ru/7f41bacc" TargetMode="External"/><Relationship Id="rId20" Type="http://schemas.openxmlformats.org/officeDocument/2006/relationships/hyperlink" Target="https://m.edsoo.ru/7f41bacc" TargetMode="External"/><Relationship Id="rId21" Type="http://schemas.openxmlformats.org/officeDocument/2006/relationships/hyperlink" Target="https://m.edsoo.ru/7f41bacc" TargetMode="External"/><Relationship Id="rId22" Type="http://schemas.openxmlformats.org/officeDocument/2006/relationships/hyperlink" Target="https://m.edsoo.ru/7f41bacc" TargetMode="External"/><Relationship Id="rId23" Type="http://schemas.openxmlformats.org/officeDocument/2006/relationships/hyperlink" Target="https://m.edsoo.ru/7f41bacc" TargetMode="External"/><Relationship Id="rId24" Type="http://schemas.openxmlformats.org/officeDocument/2006/relationships/hyperlink" Target="https://m.edsoo.ru/7f41bacc" TargetMode="External"/><Relationship Id="rId25" Type="http://schemas.openxmlformats.org/officeDocument/2006/relationships/hyperlink" Target="https://m.edsoo.ru/7f41bacc" TargetMode="External"/><Relationship Id="rId26" Type="http://schemas.openxmlformats.org/officeDocument/2006/relationships/hyperlink" Target="https://m.edsoo.ru/7f41bacc" TargetMode="External"/><Relationship Id="rId27" Type="http://schemas.openxmlformats.org/officeDocument/2006/relationships/hyperlink" Target="https://m.edsoo.ru/7f41bacc" TargetMode="External"/><Relationship Id="rId28" Type="http://schemas.openxmlformats.org/officeDocument/2006/relationships/hyperlink" Target="https://m.edsoo.ru/7f41bacc" TargetMode="External"/><Relationship Id="rId29" Type="http://schemas.openxmlformats.org/officeDocument/2006/relationships/hyperlink" Target="https://m.edsoo.ru/7f41bacc" TargetMode="External"/><Relationship Id="rId30" Type="http://schemas.openxmlformats.org/officeDocument/2006/relationships/hyperlink" Target="https://m.edsoo.ru/7f41bacc" TargetMode="External"/><Relationship Id="rId3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3" Type="http://schemas.openxmlformats.org/officeDocument/2006/relationships/hyperlink" Target="https://m.edsoo.ru/7f41bacc" TargetMode="External"/><Relationship Id="rId34" Type="http://schemas.openxmlformats.org/officeDocument/2006/relationships/hyperlink" Target="https://m.edsoo.ru/7f41bacc" TargetMode="External"/><Relationship Id="rId35" Type="http://schemas.openxmlformats.org/officeDocument/2006/relationships/hyperlink" Target="https://m.edsoo.ru/7f41bacc" TargetMode="External"/><Relationship Id="rId36" Type="http://schemas.openxmlformats.org/officeDocument/2006/relationships/hyperlink" Target="https://m.edsoo.ru/7f41bacc" TargetMode="External"/><Relationship Id="rId37" Type="http://schemas.openxmlformats.org/officeDocument/2006/relationships/hyperlink" Target="https://m.edsoo.ru/7f41bacc" TargetMode="External"/><Relationship Id="rId38" Type="http://schemas.openxmlformats.org/officeDocument/2006/relationships/hyperlink" Target="https://m.edsoo.ru/7f41bacc" TargetMode="External"/><Relationship Id="rId39" Type="http://schemas.openxmlformats.org/officeDocument/2006/relationships/hyperlink" Target="https://m.edsoo.ru/7f41bacc" TargetMode="External"/><Relationship Id="rId40" Type="http://schemas.openxmlformats.org/officeDocument/2006/relationships/hyperlink" Target="https://m.edsoo.ru/7f41bacc" TargetMode="External"/><Relationship Id="rId41" Type="http://schemas.openxmlformats.org/officeDocument/2006/relationships/hyperlink" Target="https://m.edsoo.ru/7f41c7e2" TargetMode="External"/><Relationship Id="rId42" Type="http://schemas.openxmlformats.org/officeDocument/2006/relationships/hyperlink" Target="https://m.edsoo.ru/7f41c7e2" TargetMode="External"/><Relationship Id="rId43" Type="http://schemas.openxmlformats.org/officeDocument/2006/relationships/hyperlink" Target="https://m.edsoo.ru/7f41c7e2" TargetMode="External"/><Relationship Id="rId44" Type="http://schemas.openxmlformats.org/officeDocument/2006/relationships/hyperlink" Target="https://m.edsoo.ru/7f41c7e2" TargetMode="External"/><Relationship Id="rId45" Type="http://schemas.openxmlformats.org/officeDocument/2006/relationships/hyperlink" Target="https://m.edsoo.ru/7f41c7e2" TargetMode="External"/><Relationship Id="rId46" Type="http://schemas.openxmlformats.org/officeDocument/2006/relationships/hyperlink" Target="https://m.edsoo.ru/7f41c7e2" TargetMode="External"/><Relationship Id="rId47" Type="http://schemas.openxmlformats.org/officeDocument/2006/relationships/hyperlink" Target="https://m.edsoo.ru/7f41c7e2" TargetMode="External"/><Relationship Id="rId48" Type="http://schemas.openxmlformats.org/officeDocument/2006/relationships/hyperlink" Target="https://m.edsoo.ru/7f41c7e2" TargetMode="External"/><Relationship Id="rId49" Type="http://schemas.openxmlformats.org/officeDocument/2006/relationships/hyperlink" Target="https://m.edsoo.ru/7f41c7e2" TargetMode="External"/><Relationship Id="rId50" Type="http://schemas.openxmlformats.org/officeDocument/2006/relationships/hyperlink" Target="https://m.edsoo.ru/7f41c7e2" TargetMode="External"/><Relationship Id="rId51" Type="http://schemas.openxmlformats.org/officeDocument/2006/relationships/hyperlink" Target="https://m.edsoo.ru/7f41c7e2" TargetMode="External"/><Relationship Id="rId52" Type="http://schemas.openxmlformats.org/officeDocument/2006/relationships/hyperlink" Target="https://m.edsoo.ru/7f41c7e2" TargetMode="External"/><Relationship Id="rId53" Type="http://schemas.openxmlformats.org/officeDocument/2006/relationships/hyperlink" Target="https://m.edsoo.ru/7f41c7e2" TargetMode="External"/><Relationship Id="rId54" Type="http://schemas.openxmlformats.org/officeDocument/2006/relationships/hyperlink" Target="https://m.edsoo.ru/7f41c7e2" TargetMode="External"/><Relationship Id="rId55" Type="http://schemas.openxmlformats.org/officeDocument/2006/relationships/hyperlink" Target="https://m.edsoo.ru/7f41c7e2" TargetMode="External"/><Relationship Id="rId56" Type="http://schemas.openxmlformats.org/officeDocument/2006/relationships/hyperlink" Target="https://m.edsoo.ru/7f41c7e2" TargetMode="External"/><Relationship Id="rId57" Type="http://schemas.openxmlformats.org/officeDocument/2006/relationships/hyperlink" Target="https://m.edsoo.ru/7f41c7e2" TargetMode="External"/><Relationship Id="rId58" Type="http://schemas.openxmlformats.org/officeDocument/2006/relationships/hyperlink" Target="https://m.edsoo.ru/7f41c7e2" TargetMode="External"/><Relationship Id="rId59" Type="http://schemas.openxmlformats.org/officeDocument/2006/relationships/hyperlink" Target="https://m.edsoo.ru/7f41c7e2" TargetMode="External"/><Relationship Id="rId60" Type="http://schemas.openxmlformats.org/officeDocument/2006/relationships/hyperlink" Target="https://m.edsoo.ru/7f41c7e2" TargetMode="External"/><Relationship Id="rId61" Type="http://schemas.openxmlformats.org/officeDocument/2006/relationships/hyperlink" Target="https://m.edsoo.ru/7f41c7e2" TargetMode="External"/><Relationship Id="rId62" Type="http://schemas.openxmlformats.org/officeDocument/2006/relationships/hyperlink" Target="https://m.edsoo.ru/7f41c7e2" TargetMode="External"/><Relationship Id="rId63" Type="http://schemas.openxmlformats.org/officeDocument/2006/relationships/hyperlink" Target="https://m.edsoo.ru/7f41c7e2" TargetMode="External"/><Relationship Id="rId64" Type="http://schemas.openxmlformats.org/officeDocument/2006/relationships/hyperlink" Target="https://m.edsoo.ru/7f41c7e2" TargetMode="External"/><Relationship Id="rId65" Type="http://schemas.openxmlformats.org/officeDocument/2006/relationships/hyperlink" Target="https://m.edsoo.ru/7f41c7e2" TargetMode="External"/><Relationship Id="rId66" Type="http://schemas.openxmlformats.org/officeDocument/2006/relationships/hyperlink" Target="https://m.edsoo.ru/7f41c7e2" TargetMode="External"/><Relationship Id="rId67" Type="http://schemas.openxmlformats.org/officeDocument/2006/relationships/hyperlink" Target="https://m.edsoo.ru/7f41c7e2" TargetMode="External"/><Relationship Id="rId68" Type="http://schemas.openxmlformats.org/officeDocument/2006/relationships/hyperlink" Target="https://m.edsoo.ru/7f41c7e2" TargetMode="External"/><Relationship Id="rId69" Type="http://schemas.openxmlformats.org/officeDocument/2006/relationships/hyperlink" Target="https://m.edsoo.ru/7f41c7e2" TargetMode="External"/><Relationship Id="rId70" Type="http://schemas.openxmlformats.org/officeDocument/2006/relationships/numbering" Target="numbering.xml"/><Relationship Id="rId71" Type="http://schemas.openxmlformats.org/officeDocument/2006/relationships/fontTable" Target="fontTable.xml"/><Relationship Id="rId7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2023-10-16T13:27:24.30Z</cp:lastPrinted>
  <cp:revision>0</cp:revision>
</cp:coreProperties>
</file>