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200" w:lineRule="atLeast"/>
        <w:ind w:hanging="0" w:left="120" w:right="0"/>
        <w:contextualSpacing w:val="false"/>
        <w:jc w:val="center"/>
      </w:pPr>
      <w:r>
        <w:rPr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style20"/>
        <w:spacing w:after="0" w:before="0" w:line="200" w:lineRule="atLeast"/>
        <w:contextualSpacing w:val="false"/>
        <w:jc w:val="center"/>
      </w:pPr>
      <w:r>
        <w:rPr>
          <w:rStyle w:val="style18"/>
          <w:rFonts w:eastAsia="Calibri"/>
          <w:sz w:val="28"/>
          <w:szCs w:val="28"/>
        </w:rPr>
        <w:t>‌</w:t>
      </w:r>
      <w:bookmarkStart w:id="0" w:name="458a8b50-bc87-4dce-ba15-54688bfa74511"/>
      <w:bookmarkEnd w:id="0"/>
      <w:r>
        <w:rPr>
          <w:rStyle w:val="style18"/>
          <w:rFonts w:ascii="Times New Roman;sans-serif" w:cs="Times New Roman;sans-serif" w:hAnsi="Times New Roman;sans-serif"/>
          <w:b/>
          <w:sz w:val="28"/>
          <w:szCs w:val="28"/>
        </w:rPr>
        <w:t>Департамент образования и науки Тюменской области‌‌</w:t>
      </w:r>
      <w:r>
        <w:rPr>
          <w:rStyle w:val="style18"/>
          <w:rFonts w:ascii="Times New Roman;sans-serif" w:cs="Times New Roman;sans-serif" w:hAnsi="Times New Roman;sans-serif"/>
          <w:sz w:val="28"/>
          <w:szCs w:val="28"/>
        </w:rPr>
        <w:t> </w:t>
      </w:r>
    </w:p>
    <w:p>
      <w:pPr>
        <w:pStyle w:val="style20"/>
        <w:spacing w:after="0" w:before="0" w:line="200" w:lineRule="atLeast"/>
        <w:contextualSpacing w:val="false"/>
        <w:jc w:val="center"/>
      </w:pPr>
      <w:r>
        <w:rPr>
          <w:rStyle w:val="style18"/>
          <w:rFonts w:eastAsia="Calibri"/>
          <w:sz w:val="28"/>
          <w:szCs w:val="28"/>
        </w:rPr>
        <w:t>‌</w:t>
      </w:r>
      <w:bookmarkStart w:id="1" w:name="a4973ee1-7119-49dd-ab64-b9ca304049611"/>
      <w:bookmarkEnd w:id="1"/>
      <w:r>
        <w:rPr>
          <w:rStyle w:val="style18"/>
          <w:rFonts w:ascii="Times New Roman;sans-serif" w:cs="Times New Roman;sans-serif" w:hAnsi="Times New Roman;sans-serif"/>
          <w:b/>
          <w:sz w:val="28"/>
          <w:szCs w:val="28"/>
        </w:rPr>
        <w:t>Управление образования Вагайского муниципального района</w:t>
      </w:r>
      <w:r>
        <w:rPr>
          <w:rStyle w:val="style18"/>
          <w:rFonts w:ascii="Times New Roman;sans-serif" w:cs="Times New Roman;sans-serif" w:hAnsi="Times New Roman;sans-serif"/>
          <w:sz w:val="28"/>
          <w:szCs w:val="28"/>
        </w:rPr>
        <w:t>‌</w:t>
      </w:r>
      <w:r>
        <w:rPr>
          <w:rFonts w:ascii="Times New Roman;sans-serif" w:cs="Times New Roman;sans-serif" w:hAnsi="Times New Roman;sans-serif"/>
          <w:sz w:val="28"/>
          <w:szCs w:val="28"/>
        </w:rPr>
        <w:t>​</w:t>
      </w:r>
    </w:p>
    <w:p>
      <w:pPr>
        <w:pStyle w:val="style20"/>
        <w:shd w:fill="FFFFFF" w:val="clear"/>
        <w:tabs>
          <w:tab w:leader="none" w:pos="10206" w:val="left"/>
        </w:tabs>
        <w:suppressAutoHyphens w:val="false"/>
        <w:spacing w:after="0" w:before="0" w:line="200" w:lineRule="atLeast"/>
        <w:contextualSpacing w:val="false"/>
        <w:jc w:val="center"/>
      </w:pPr>
      <w:r>
        <w:rPr>
          <w:rStyle w:val="style18"/>
          <w:rFonts w:ascii="Times New Roman;sans-serif" w:cs="Times New Roman;sans-serif" w:eastAsia="Times New Roman;sans-serif" w:hAnsi="Times New Roman;sans-serif"/>
          <w:b/>
          <w:i w:val="false"/>
          <w:color w:val="000000"/>
          <w:sz w:val="28"/>
          <w:szCs w:val="28"/>
        </w:rPr>
        <w:t xml:space="preserve"> </w:t>
      </w:r>
      <w:r>
        <w:rPr>
          <w:rStyle w:val="style18"/>
          <w:rFonts w:ascii="Times New Roman;sans-serif" w:cs="Times New Roman;sans-serif" w:hAnsi="Times New Roman;sans-serif"/>
          <w:b/>
          <w:i w:val="false"/>
          <w:color w:val="000000"/>
          <w:sz w:val="28"/>
          <w:szCs w:val="28"/>
        </w:rPr>
        <w:t>Супринская СОШ, филиал МАОУ Бегишевская СОШ</w:t>
      </w:r>
    </w:p>
    <w:p>
      <w:pPr>
        <w:pStyle w:val="style20"/>
        <w:shd w:fill="FFFFFF" w:val="clear"/>
        <w:tabs>
          <w:tab w:leader="none" w:pos="10206" w:val="left"/>
        </w:tabs>
        <w:suppressAutoHyphens w:val="false"/>
        <w:spacing w:after="0" w:before="0" w:line="2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269875</wp:posOffset>
            </wp:positionH>
            <wp:positionV relativeFrom="paragraph">
              <wp:posOffset>0</wp:posOffset>
            </wp:positionV>
            <wp:extent cx="8712835" cy="202184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 xml:space="preserve"> </w:t>
      </w:r>
      <w:r>
        <w:rPr>
          <w:rFonts w:ascii="Times New Roman" w:cs="Times New Roman" w:hAnsi="Times New Roman"/>
          <w:b/>
          <w:sz w:val="36"/>
          <w:szCs w:val="36"/>
        </w:rPr>
        <w:t>Адаптированная основная общеобразовательная  рабочая программа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 xml:space="preserve">для детей с умственной отсталостью (интеллектуальными нарушениями)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в условиях общеобразовательных классов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по учебному предмету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iCs/>
          <w:sz w:val="36"/>
          <w:szCs w:val="36"/>
        </w:rPr>
        <w:t>«Биология»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36"/>
          <w:szCs w:val="36"/>
        </w:rPr>
        <w:t>8 класс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Times New Roman" w:hAnsi="Times New Roman"/>
          <w:bCs/>
          <w:sz w:val="28"/>
          <w:szCs w:val="28"/>
        </w:rPr>
        <w:t>Составитель: учитель Кутафина Н.А.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Супра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2023 год</w:t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Планируемые результаты освоения курса «Биология» в  8 классе</w:t>
      </w:r>
    </w:p>
    <w:p>
      <w:pPr>
        <w:pStyle w:val="style25"/>
        <w:tabs>
          <w:tab w:leader="none" w:pos="14884" w:val="left"/>
        </w:tabs>
        <w:jc w:val="both"/>
      </w:pPr>
      <w:r>
        <w:rPr/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Личностные результаты обучения биологии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1) воспитание российской гражданской идентичности: патриотизма, любви и уважения к Отечеству, чувства гордости за свою Родину;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>2) 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3) знание основных принципов и правил отношения к живой природе, основ здорового образа жизни и здоровьесберегающих технологий;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4) 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5) формирование личностных представлений о целостности природы,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6) формирование толерантности и миролюбия;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7) освоение социальных норм, правил поведения, ролей и форм социальной жизни в группах и сообществах,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8) формирование нравственных чувств и нравственного поведения, осознанного и ответственного отношения к собственным поступкам;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9) 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учебно-исследовательской, творческой и других видах деятельности;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10) 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>11) формирование основ экологического сознания на основе признания ценности жизни во всех её проявлениях и необходимости ответственного., бережного отношения к окружающей среде и рационального природопользования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 обучения биологии: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1) 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2) 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3) 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4) владение основами самоконтроля, самооценки, принятия решений в учебной и познавательной деятельности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5) формирование и развитие компетентности в области использования информационно-коммуникативных технологий.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6) 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  <w:r>
        <w:rPr>
          <w:rFonts w:ascii="Times New Roman" w:hAnsi="Times New Roman"/>
          <w:sz w:val="24"/>
          <w:szCs w:val="24"/>
          <w:lang w:val="ru-RU"/>
        </w:rPr>
        <w:t xml:space="preserve"> В результате изучения предмета учащиеся научатся: знать/понимать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признаки биологических объектов: живых организмов; клеток и организмов растений, животных, грибов и бактерий; популяций, экосистем, биосферы; животных своего региона;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раздражимость. Учащиеся получат возможность научиться: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объяснять:роль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изучать биологические объекты и процессы:ставить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выявлять изменчивость организмов, приспособления организмов к среде обитания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определять принадлежность биологических объектов к определенной систематической группе (классификация); 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анализировать и оценивать воздействие и последствия деятельности человека в экосистемах, влияние собственных поступков на живые организмы и экосистемы;</w:t>
      </w:r>
    </w:p>
    <w:p>
      <w:pPr>
        <w:pStyle w:val="style25"/>
        <w:tabs>
          <w:tab w:leader="none" w:pos="14884" w:val="left"/>
        </w:tabs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</w:t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/>
      </w:r>
    </w:p>
    <w:p>
      <w:pPr>
        <w:pStyle w:val="style25"/>
        <w:tabs>
          <w:tab w:leader="none" w:pos="14884" w:val="left"/>
        </w:tabs>
        <w:jc w:val="center"/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  <w:lang w:val="ru-RU"/>
        </w:rPr>
        <w:t>учебного предмета по биологии для 8 класса</w:t>
      </w:r>
    </w:p>
    <w:p>
      <w:pPr>
        <w:pStyle w:val="style0"/>
      </w:pPr>
      <w:r>
        <w:rPr>
          <w:b/>
          <w:bCs/>
        </w:rPr>
        <w:t xml:space="preserve">Введение.  Беспозвоночные  животные  </w:t>
      </w:r>
      <w:r>
        <w:rPr>
          <w:b/>
        </w:rPr>
        <w:t>(13 часов)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/>
        <w:t>Многообразие животных и их систематика. Особенности</w:t>
      </w:r>
    </w:p>
    <w:p>
      <w:pPr>
        <w:pStyle w:val="style0"/>
      </w:pPr>
      <w:r>
        <w:rPr>
          <w:rFonts w:ascii="Times New Roman" w:cs="Times New Roman" w:eastAsia="Times New Roman" w:hAnsi="Times New Roman"/>
          <w:sz w:val="24"/>
          <w:szCs w:val="24"/>
        </w:rPr>
        <w:t>Черви.  Насекомые.  Среда  обитания.  Особенности  строения  и  жизнедеятельности. Значение  в  природе  и жизни  человека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22292B"/>
          <w:sz w:val="24"/>
          <w:szCs w:val="24"/>
        </w:rPr>
        <w:t> </w:t>
      </w:r>
      <w:r>
        <w:rPr>
          <w:rFonts w:ascii="Times New Roman" w:cs="Times New Roman" w:eastAsia="Times New Roman" w:hAnsi="Times New Roman"/>
          <w:b/>
          <w:bCs/>
          <w:color w:val="22292B"/>
          <w:sz w:val="24"/>
          <w:szCs w:val="24"/>
        </w:rPr>
        <w:t>Позвоночные  животные  -55 часов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bCs/>
          <w:color w:val="22292B"/>
          <w:sz w:val="24"/>
          <w:szCs w:val="24"/>
        </w:rPr>
        <w:t>Рыбы. Земноводные. Пресмыкающиеся.  Птицы.  Млекопитающие. Домашние  животные.  Сельскохозяйственные  животные  .  Особенности  их  строения  и жизнедеятельности.  Среда</w:t>
      </w:r>
      <w:r>
        <w:rPr>
          <w:rFonts w:ascii="Times New Roman" w:cs="Times New Roman" w:eastAsia="Times New Roman" w:hAnsi="Times New Roman"/>
          <w:b/>
          <w:bCs/>
          <w:color w:val="22292B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bCs/>
          <w:color w:val="22292B"/>
          <w:sz w:val="24"/>
          <w:szCs w:val="24"/>
        </w:rPr>
        <w:t>обитания</w:t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/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/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Тематическое планирование.</w:t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3861"/>
        <w:gridCol w:w="2240"/>
        <w:gridCol w:w="607"/>
        <w:gridCol w:w="607"/>
        <w:gridCol w:w="607"/>
        <w:gridCol w:w="607"/>
        <w:gridCol w:w="655"/>
        <w:gridCol w:w="5442"/>
      </w:tblGrid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№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Тема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урока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Кол.</w:t>
            </w:r>
          </w:p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час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9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14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13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Введение.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9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14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13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Многообразие животного мира. Позвоночные и беспозвоночные животные. Инструкция по Т.Б. 042-16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4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Значение животных и их охрана.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Беспозвоночные животные.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Беспозвоночные животные- самые многочисленные на Земле.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Дождевой червь.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Черви-паразиты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trHeight w:hRule="atLeast" w:val="815"/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насекомых, внешнее строение и образ жизни.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7.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Бабочка капустница. Яблонная плодожорка.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8.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Наблюдения за насекомыми в природе.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trHeight w:hRule="atLeast" w:val="40"/>
          <w:cantSplit w:val="false"/>
        </w:trPr>
        <w:tc>
          <w:tcPr>
            <w:tcW w:type="dxa" w:w="38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9.</w:t>
            </w:r>
          </w:p>
        </w:tc>
        <w:tc>
          <w:tcPr>
            <w:tcW w:type="dxa" w:w="224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Майский жук.</w:t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07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655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442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732"/>
        <w:gridCol w:w="4107"/>
        <w:gridCol w:w="4961"/>
        <w:gridCol w:w="5941"/>
      </w:tblGrid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10.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Комнатная муха.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11.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Медоносная пчела.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12.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Тутовый шелкопряд</w:t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  <w:tc>
          <w:tcPr>
            <w:tcW w:type="dxa" w:w="5841"/>
            <w:gridSpan w:val="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13.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Повторение по теме: «Беспозвоночные животные»</w:t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  <w:tc>
          <w:tcPr>
            <w:tcW w:type="dxa" w:w="5841"/>
            <w:gridSpan w:val="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Позвоночные животные.</w:t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81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Рыбы</w:t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81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14.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рыб. Внешнее строение и скелет рыб.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15.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Внутреннее строение рыб.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16.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Размножение и развитие рыб.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17.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Морские и речные рыбы. Инструкция по Т.Б. 042-16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81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5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18.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Рыбоводство. Рыболовство.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19.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Рациональное использование и охрана рыб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20.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Обобщение по теме «Рыбы»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Земноводные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21.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земноводных.  Среда обитания и внешнее строение лягушки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73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22.</w:t>
            </w:r>
          </w:p>
        </w:tc>
        <w:tc>
          <w:tcPr>
            <w:tcW w:type="dxa" w:w="41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496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Внутреннее строение лягушки.</w:t>
            </w:r>
          </w:p>
        </w:tc>
        <w:tc>
          <w:tcPr>
            <w:tcW w:type="dxa" w:w="5941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446"/>
        <w:gridCol w:w="3495"/>
        <w:gridCol w:w="3025"/>
        <w:gridCol w:w="142"/>
        <w:gridCol w:w="58"/>
        <w:gridCol w:w="98"/>
      </w:tblGrid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23.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Размножение и развитие лягушки.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24.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Значение и охрана земноводных.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25.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Повторение  по теме «Земноводные»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Пресмыкающиеся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26.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пресмыкающихся. Место обитания, образ жизни, особенности питания.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27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Внутренне строение пресмыкающихся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28.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Размножение пресмыкающихся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29.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Значение пресмыкающихся и их охрана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30.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Повторение по теме «Пресмыкающиеся»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Птицы.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446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31.</w:t>
            </w:r>
          </w:p>
        </w:tc>
        <w:tc>
          <w:tcPr>
            <w:tcW w:type="dxa" w:w="349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5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птиц, особенности внешнего строения птиц.</w:t>
            </w:r>
          </w:p>
        </w:tc>
        <w:tc>
          <w:tcPr>
            <w:tcW w:type="dxa" w:w="142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58"/>
            <w:tcBorders>
              <w:top w:val="none"/>
              <w:left w:val="none"/>
              <w:bottom w:val="none"/>
              <w:right w:val="none"/>
            </w:tcBorders>
            <w:shd w:fill="F5F5F5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9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bCs/>
          <w:color w:val="22292B"/>
          <w:sz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613"/>
        <w:gridCol w:w="3375"/>
        <w:gridCol w:w="2711"/>
        <w:gridCol w:w="3017"/>
      </w:tblGrid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375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1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32.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Скелет и мускулатура птиц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33.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Внутреннее строение птиц. Инструкция по Т.Б. 042-16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34.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Размножение и развитие птиц.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35.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Птицы кормящиеся в воздухе.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36.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ЭКП.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Птицы леса.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37.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Хищные птицы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38.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Птицы пресных водоемов и болот.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39.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Птицы, обитающие вблизи жилья человека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40.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Значение и охрана птиц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41.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Домашние куры, гуси и утки.</w:t>
            </w:r>
          </w:p>
        </w:tc>
        <w:tc>
          <w:tcPr>
            <w:tcW w:type="dxa" w:w="301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1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42.</w:t>
            </w:r>
          </w:p>
        </w:tc>
        <w:tc>
          <w:tcPr>
            <w:tcW w:type="dxa" w:w="294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137"/>
            <w:gridSpan w:val="2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Птицеводство.</w:t>
            </w:r>
          </w:p>
        </w:tc>
        <w:tc>
          <w:tcPr>
            <w:tcW w:type="dxa" w:w="10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  <w:tc>
          <w:tcPr>
            <w:tcW w:type="dxa" w:w="291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630"/>
        <w:gridCol w:w="2650"/>
        <w:gridCol w:w="2707"/>
        <w:gridCol w:w="743"/>
      </w:tblGrid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43.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Повторение по теме «Птицы»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Млекопитающие.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44.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Общие признаки млекопитающих.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45.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Особенности скелета и нервной системы млекопитающих.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46.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Внутренние органы млекопитающих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47..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Грызуны.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48.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Значение грызунов в природе и жизни человека.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49.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Зайцеобразные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50.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ЭКП.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Хищные звери. Псовые и кошачьи.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51.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Хищные звери. Медвежьи и куньи.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52.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Дикие пушные хищные звери.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53.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Разведение норки на зверофермах. Инструкция по Т.Б. 042-16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trHeight w:hRule="atLeast" w:val="1276"/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54.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Ластоногие.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55.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Китообразные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63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56.</w:t>
            </w:r>
          </w:p>
        </w:tc>
        <w:tc>
          <w:tcPr>
            <w:tcW w:type="dxa" w:w="2650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270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Парнокопытные</w:t>
            </w:r>
          </w:p>
        </w:tc>
        <w:tc>
          <w:tcPr>
            <w:tcW w:type="dxa" w:w="743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tbl>
      <w:tblPr>
        <w:jc w:val="left"/>
        <w:tblInd w:type="dxa" w:w="6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40"/>
          <w:left w:type="dxa" w:w="40"/>
          <w:bottom w:type="dxa" w:w="40"/>
          <w:right w:type="dxa" w:w="40"/>
        </w:tblCellMar>
      </w:tblPr>
      <w:tblGrid>
        <w:gridCol w:w="558"/>
        <w:gridCol w:w="2437"/>
        <w:gridCol w:w="3044"/>
        <w:gridCol w:w="7256"/>
      </w:tblGrid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57.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i/>
                <w:iCs/>
                <w:color w:val="22292B"/>
                <w:sz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Непарнокопытные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58.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Приматы.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Домашние питомцы.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59.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Собаки.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60.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Кошки.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color w:val="22292B"/>
                <w:sz w:val="27"/>
              </w:rPr>
              <w:t>Сельскохозяйственный животные</w:t>
            </w:r>
          </w:p>
        </w:tc>
        <w:tc>
          <w:tcPr>
            <w:tcW w:type="dxa" w:w="3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141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2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61</w:t>
            </w:r>
          </w:p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Коровы – крупнорогатый скот.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62.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Содержание коров на ферме.</w:t>
            </w:r>
          </w:p>
        </w:tc>
        <w:tc>
          <w:tcPr>
            <w:tcW w:type="dxa" w:w="3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  <w:tc>
          <w:tcPr>
            <w:tcW w:type="dxa" w:w="141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302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63.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Овцы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64.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Северные олени.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65.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Верблюды.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66.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Домашние лошади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67.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Домашние свиньи</w:t>
            </w:r>
          </w:p>
        </w:tc>
        <w:tc>
          <w:tcPr>
            <w:tcW w:type="dxa" w:w="7256"/>
            <w:gridSpan w:val="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</w:tr>
      <w:tr>
        <w:trPr>
          <w:cantSplit w:val="false"/>
        </w:trPr>
        <w:tc>
          <w:tcPr>
            <w:tcW w:type="dxa" w:w="558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68.</w:t>
            </w:r>
          </w:p>
        </w:tc>
        <w:tc>
          <w:tcPr>
            <w:tcW w:type="dxa" w:w="243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44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Повторение по теме «Млекопитающие»</w:t>
            </w:r>
          </w:p>
        </w:tc>
        <w:tc>
          <w:tcPr>
            <w:tcW w:type="dxa" w:w="3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1</w:t>
            </w:r>
          </w:p>
        </w:tc>
        <w:tc>
          <w:tcPr>
            <w:tcW w:type="dxa" w:w="1417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/>
            </w:r>
          </w:p>
        </w:tc>
        <w:tc>
          <w:tcPr>
            <w:tcW w:type="dxa" w:w="3021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  <w:tc>
          <w:tcPr>
            <w:tcW w:type="dxa" w:w="2459"/>
            <w:tcBorders>
              <w:top w:val="none"/>
              <w:left w:val="none"/>
              <w:bottom w:val="none"/>
              <w:right w:val="none"/>
            </w:tcBorders>
            <w:shd w:fill="F5F5F5" w:val="clear"/>
          </w:tcPr>
          <w:p>
            <w:pPr>
              <w:pStyle w:val="style0"/>
              <w:spacing w:after="240" w:before="240" w:line="39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22292B"/>
                <w:sz w:val="27"/>
                <w:szCs w:val="27"/>
              </w:rPr>
              <w:t> </w:t>
            </w:r>
          </w:p>
        </w:tc>
      </w:tr>
    </w:tbl>
    <w:p>
      <w:pPr>
        <w:pStyle w:val="style0"/>
        <w:shd w:fill="F5F5F5" w:val="clear"/>
        <w:spacing w:after="240" w:before="240" w:line="390" w:lineRule="atLeast"/>
        <w:contextualSpacing w:val="false"/>
      </w:pPr>
      <w:r>
        <w:rPr>
          <w:rFonts w:ascii="Times New Roman" w:cs="Times New Roman" w:eastAsia="Times New Roman" w:hAnsi="Times New Roman"/>
          <w:color w:val="22292B"/>
          <w:sz w:val="27"/>
          <w:szCs w:val="27"/>
        </w:rPr>
        <w:t> 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706" w:footer="0" w:gutter="0" w:header="0" w:left="1134" w:right="1134" w:top="660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">
    <w:altName w:val="sans-serif"/>
    <w:charset w:val="cc"/>
    <w:family w:val="roman"/>
    <w:pitch w:val="variable"/>
  </w:font>
  <w:font w:name="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" w:hAnsi="Tahoma"/>
      <w:sz w:val="16"/>
      <w:szCs w:val="16"/>
      <w:lang w:eastAsia="ru-RU"/>
    </w:rPr>
  </w:style>
  <w:style w:styleId="style17" w:type="character">
    <w:name w:val="Без интервала Знак"/>
    <w:basedOn w:val="style15"/>
    <w:next w:val="style17"/>
    <w:rPr>
      <w:lang w:bidi="en-US" w:val="en-US"/>
    </w:rPr>
  </w:style>
  <w:style w:styleId="style18" w:type="character">
    <w:name w:val="Выделение жирным"/>
    <w:next w:val="style18"/>
    <w:rPr>
      <w:b/>
      <w:bCs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Balloon Text"/>
    <w:basedOn w:val="style0"/>
    <w:next w:val="style24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5" w:type="paragraph">
    <w:name w:val="No Spacing"/>
    <w:basedOn w:val="style0"/>
    <w:next w:val="style25"/>
    <w:pPr>
      <w:spacing w:after="0" w:before="0" w:line="100" w:lineRule="atLeast"/>
      <w:contextualSpacing w:val="false"/>
    </w:pPr>
    <w:rPr>
      <w:rFonts w:cs="Calibri"/>
      <w:lang w:bidi="en-US" w:eastAsia="en-US"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2023-01-13T10:31:00.00Z</dcterms:created>
  <dc:creator>supra</dc:creator>
  <cp:lastModifiedBy>supra</cp:lastModifiedBy>
  <dcterms:modified xsi:type="dcterms:W3CDTF">2023-01-13T10:34:00.00Z</dcterms:modified>
  <cp:revision>2</cp:revision>
</cp:coreProperties>
</file>