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2.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spacing w:after="0" w:before="0" w:line="200" w:lineRule="atLeast"/>
        <w:ind w:hanging="0" w:left="120" w:right="0"/>
        <w:contextualSpacing w:val="false"/>
        <w:jc w:val="center"/>
      </w:pPr>
      <w:r>
        <w:rPr>
          <w:b/>
          <w:i w:val="false"/>
          <w:color w:val="000000"/>
          <w:sz w:val="28"/>
        </w:rPr>
        <w:t>МИНИСТЕРСТВО ПРОСВЕЩЕНИЯ РОССИЙСКОЙ ФЕДЕРАЦИИ</w:t>
      </w:r>
    </w:p>
    <w:p>
      <w:pPr>
        <w:pStyle w:val="style26"/>
        <w:spacing w:after="0" w:before="0" w:line="200" w:lineRule="atLeast"/>
        <w:contextualSpacing w:val="false"/>
        <w:jc w:val="center"/>
      </w:pPr>
      <w:r>
        <w:rPr>
          <w:rStyle w:val="style24"/>
          <w:rFonts w:eastAsia="Calibri"/>
          <w:sz w:val="28"/>
          <w:szCs w:val="28"/>
        </w:rPr>
        <w:t>‌</w:t>
      </w:r>
      <w:bookmarkStart w:id="0" w:name="458a8b50-bc87-4dce-ba15-54688bfa74511"/>
      <w:bookmarkEnd w:id="0"/>
      <w:r>
        <w:rPr>
          <w:rStyle w:val="style24"/>
          <w:rFonts w:ascii="Times New Roman;sans-serif" w:cs="Times New Roman;sans-serif" w:hAnsi="Times New Roman;sans-serif"/>
          <w:b/>
          <w:sz w:val="28"/>
          <w:szCs w:val="28"/>
        </w:rPr>
        <w:t>Департамент образования и науки Тюменской области‌‌</w:t>
      </w:r>
      <w:r>
        <w:rPr>
          <w:rStyle w:val="style24"/>
          <w:rFonts w:ascii="Times New Roman;sans-serif" w:cs="Times New Roman;sans-serif" w:hAnsi="Times New Roman;sans-serif"/>
          <w:sz w:val="28"/>
          <w:szCs w:val="28"/>
        </w:rPr>
        <w:t> </w:t>
      </w:r>
    </w:p>
    <w:p>
      <w:pPr>
        <w:pStyle w:val="style26"/>
        <w:spacing w:after="0" w:before="0" w:line="200" w:lineRule="atLeast"/>
        <w:contextualSpacing w:val="false"/>
        <w:jc w:val="center"/>
      </w:pPr>
      <w:r>
        <w:rPr>
          <w:rStyle w:val="style24"/>
          <w:rFonts w:eastAsia="Calibri"/>
          <w:sz w:val="28"/>
          <w:szCs w:val="28"/>
        </w:rPr>
        <w:t>‌</w:t>
      </w:r>
      <w:bookmarkStart w:id="1" w:name="a4973ee1-7119-49dd-ab64-b9ca304049611"/>
      <w:bookmarkEnd w:id="1"/>
      <w:r>
        <w:rPr>
          <w:rStyle w:val="style24"/>
          <w:rFonts w:ascii="Times New Roman;sans-serif" w:cs="Times New Roman;sans-serif" w:hAnsi="Times New Roman;sans-serif"/>
          <w:b/>
          <w:sz w:val="28"/>
          <w:szCs w:val="28"/>
        </w:rPr>
        <w:t>Управление образования Вагайского муниципального района</w:t>
      </w:r>
      <w:r>
        <w:rPr>
          <w:rStyle w:val="style24"/>
          <w:rFonts w:ascii="Times New Roman;sans-serif" w:cs="Times New Roman;sans-serif" w:hAnsi="Times New Roman;sans-serif"/>
          <w:sz w:val="28"/>
          <w:szCs w:val="28"/>
        </w:rPr>
        <w:t>‌</w:t>
      </w:r>
      <w:r>
        <w:rPr>
          <w:rFonts w:ascii="Times New Roman;sans-serif" w:cs="Times New Roman;sans-serif" w:hAnsi="Times New Roman;sans-serif"/>
          <w:sz w:val="28"/>
          <w:szCs w:val="28"/>
        </w:rPr>
        <w:t>​</w:t>
      </w:r>
    </w:p>
    <w:p>
      <w:pPr>
        <w:pStyle w:val="style26"/>
        <w:shd w:fill="FFFFFF" w:val="clear"/>
        <w:tabs>
          <w:tab w:leader="none" w:pos="10206" w:val="left"/>
        </w:tabs>
        <w:suppressAutoHyphens w:val="false"/>
        <w:spacing w:after="0" w:before="0" w:line="200" w:lineRule="atLeast"/>
        <w:contextualSpacing w:val="false"/>
        <w:jc w:val="center"/>
      </w:pPr>
      <w:r>
        <w:rPr>
          <w:rStyle w:val="style24"/>
          <w:rFonts w:ascii="Times New Roman;sans-serif" w:cs="Times New Roman;sans-serif" w:eastAsia="Times New Roman;sans-serif" w:hAnsi="Times New Roman;sans-serif"/>
          <w:b/>
          <w:i w:val="false"/>
          <w:color w:val="000000"/>
          <w:sz w:val="28"/>
          <w:szCs w:val="28"/>
        </w:rPr>
        <w:t xml:space="preserve"> </w:t>
      </w:r>
      <w:r>
        <w:rPr>
          <w:rStyle w:val="style24"/>
          <w:rFonts w:ascii="Times New Roman;sans-serif" w:cs="Times New Roman;sans-serif" w:hAnsi="Times New Roman;sans-serif"/>
          <w:b/>
          <w:i w:val="false"/>
          <w:color w:val="000000"/>
          <w:sz w:val="28"/>
          <w:szCs w:val="28"/>
        </w:rPr>
        <w:t>Супринская СОШ, филиал МАОУ Бегишевская СОШ</w:t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  <w:drawing>
          <wp:anchor allowOverlap="1" behindDoc="0" distB="0" distL="0" distR="0" distT="0" layoutInCell="1" locked="0" relativeHeight="0" simplePos="0">
            <wp:simplePos x="0" y="0"/>
            <wp:positionH relativeFrom="column">
              <wp:posOffset>312420</wp:posOffset>
            </wp:positionH>
            <wp:positionV relativeFrom="paragraph">
              <wp:posOffset>0</wp:posOffset>
            </wp:positionV>
            <wp:extent cx="8627110" cy="2059940"/>
            <wp:effectExtent b="0" l="0" r="0" t="0"/>
            <wp:wrapSquare wrapText="largest"/>
            <wp:docPr descr="" id="0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7110" cy="2059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>
          <w:rFonts w:ascii="Times New Roman" w:cs="Times New Roman" w:hAnsi="Times New Roman"/>
          <w:b/>
          <w:sz w:val="36"/>
          <w:szCs w:val="36"/>
        </w:rPr>
        <w:t xml:space="preserve"> </w:t>
      </w:r>
      <w:r>
        <w:rPr>
          <w:rFonts w:ascii="Times New Roman" w:cs="Times New Roman" w:hAnsi="Times New Roman"/>
          <w:b/>
          <w:sz w:val="36"/>
          <w:szCs w:val="36"/>
        </w:rPr>
        <w:t>Адаптированная основная общеобразовательная  рабочая программа</w:t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>
          <w:rFonts w:ascii="Times New Roman" w:cs="Times New Roman" w:hAnsi="Times New Roman"/>
          <w:b/>
          <w:sz w:val="36"/>
          <w:szCs w:val="36"/>
        </w:rPr>
        <w:t xml:space="preserve">для детей с умственной отсталостью (интеллектуальными нарушениями) </w:t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>
          <w:rFonts w:ascii="Times New Roman" w:cs="Times New Roman" w:hAnsi="Times New Roman"/>
          <w:b/>
          <w:sz w:val="36"/>
          <w:szCs w:val="36"/>
        </w:rPr>
        <w:t>в условиях общеобразовательных классов</w:t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>
          <w:rFonts w:ascii="Times New Roman" w:cs="Times New Roman" w:hAnsi="Times New Roman"/>
          <w:b/>
          <w:sz w:val="36"/>
          <w:szCs w:val="36"/>
        </w:rPr>
        <w:t>по учебному предмету</w:t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>
          <w:rFonts w:ascii="Times New Roman" w:cs="Times New Roman" w:hAnsi="Times New Roman"/>
          <w:b/>
          <w:iCs/>
          <w:sz w:val="36"/>
          <w:szCs w:val="36"/>
        </w:rPr>
        <w:t>«Биология»</w:t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>
          <w:rFonts w:ascii="Times New Roman" w:cs="Times New Roman" w:hAnsi="Times New Roman"/>
          <w:b/>
          <w:sz w:val="36"/>
          <w:szCs w:val="36"/>
        </w:rPr>
        <w:t>7 класс</w:t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right"/>
      </w:pPr>
      <w:r>
        <w:rPr>
          <w:rFonts w:ascii="Times New Roman" w:cs="Times New Roman" w:hAnsi="Times New Roman"/>
          <w:bCs/>
          <w:sz w:val="28"/>
          <w:szCs w:val="28"/>
        </w:rPr>
        <w:t>Составитель: учитель Кутафина Н.А.</w:t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>
          <w:rFonts w:ascii="Times New Roman" w:cs="Times New Roman" w:hAnsi="Times New Roman"/>
          <w:b/>
          <w:sz w:val="28"/>
          <w:szCs w:val="28"/>
        </w:rPr>
        <w:t xml:space="preserve">Супра </w:t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>
          <w:rFonts w:ascii="Times New Roman" w:cs="Times New Roman" w:hAnsi="Times New Roman"/>
          <w:b/>
          <w:sz w:val="28"/>
          <w:szCs w:val="28"/>
        </w:rPr>
        <w:t>2023 год</w:t>
      </w:r>
    </w:p>
    <w:p>
      <w:pPr>
        <w:pStyle w:val="style0"/>
        <w:tabs>
          <w:tab w:leader="none" w:pos="2964" w:val="left"/>
        </w:tabs>
        <w:spacing w:after="0" w:before="0" w:line="100" w:lineRule="atLeast"/>
        <w:contextualSpacing w:val="false"/>
        <w:jc w:val="center"/>
      </w:pPr>
      <w:r>
        <w:rPr>
          <w:rFonts w:ascii="Times New Roman" w:cs="Times New Roman" w:eastAsia="Times New Roman" w:hAnsi="Times New Roman"/>
          <w:b/>
          <w:sz w:val="24"/>
          <w:szCs w:val="24"/>
        </w:rPr>
        <w:t xml:space="preserve">  </w:t>
      </w:r>
      <w:r>
        <w:rPr>
          <w:rFonts w:ascii="Times New Roman" w:cs="Times New Roman" w:eastAsia="Times New Roman" w:hAnsi="Times New Roman"/>
          <w:b/>
          <w:sz w:val="24"/>
          <w:szCs w:val="24"/>
        </w:rPr>
        <w:t>Планируемые  результаты освоения учебного  предмета  по  биологии в  7 классе</w:t>
      </w:r>
    </w:p>
    <w:p>
      <w:pPr>
        <w:pStyle w:val="style0"/>
        <w:spacing w:line="100" w:lineRule="atLeast"/>
      </w:pPr>
      <w:r>
        <w:rPr/>
      </w:r>
    </w:p>
    <w:p>
      <w:pPr>
        <w:pStyle w:val="style0"/>
        <w:spacing w:after="0" w:before="0" w:line="100" w:lineRule="atLeast"/>
        <w:contextualSpacing/>
      </w:pP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 xml:space="preserve">Личностные результаты : </w:t>
      </w:r>
    </w:p>
    <w:p>
      <w:pPr>
        <w:pStyle w:val="style0"/>
        <w:spacing w:after="0" w:before="0" w:line="100" w:lineRule="atLeast"/>
        <w:contextualSpacing/>
      </w:pPr>
      <w:r>
        <w:rPr>
          <w:rFonts w:ascii="Times New Roman" w:cs="Times New Roman" w:hAnsi="Times New Roman"/>
          <w:sz w:val="24"/>
          <w:szCs w:val="24"/>
        </w:rPr>
        <w:t>испытывать чувство гордости за российскую биологическую науку;</w:t>
      </w:r>
    </w:p>
    <w:p>
      <w:pPr>
        <w:pStyle w:val="style0"/>
        <w:spacing w:after="0" w:before="0" w:line="100" w:lineRule="atLeast"/>
        <w:contextualSpacing/>
      </w:pP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Symbol" w:cs="Times New Roman" w:hAnsi="Symbol"/>
          <w:sz w:val="24"/>
          <w:szCs w:val="24"/>
        </w:rPr>
        <w:t>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соблюдать правила поведения в природе;</w:t>
      </w:r>
    </w:p>
    <w:p>
      <w:pPr>
        <w:pStyle w:val="style0"/>
        <w:spacing w:after="0" w:before="0" w:line="100" w:lineRule="atLeast"/>
        <w:contextualSpacing/>
      </w:pP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Symbol" w:cs="Times New Roman" w:hAnsi="Symbol"/>
          <w:sz w:val="24"/>
          <w:szCs w:val="24"/>
        </w:rPr>
        <w:t>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понимать основные факторы, определяющие взаимоотношения человека и природы;</w:t>
      </w:r>
    </w:p>
    <w:p>
      <w:pPr>
        <w:pStyle w:val="style0"/>
        <w:spacing w:after="0" w:before="0" w:line="100" w:lineRule="atLeast"/>
        <w:contextualSpacing/>
      </w:pP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Symbol" w:cs="Times New Roman" w:hAnsi="Symbol"/>
          <w:sz w:val="24"/>
          <w:szCs w:val="24"/>
        </w:rPr>
        <w:t>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уметь реализовывать теоретические познания на практике;</w:t>
      </w:r>
    </w:p>
    <w:p>
      <w:pPr>
        <w:pStyle w:val="style0"/>
        <w:spacing w:after="0" w:before="0" w:line="100" w:lineRule="atLeast"/>
        <w:contextualSpacing/>
      </w:pP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Symbol" w:cs="Times New Roman" w:hAnsi="Symbol"/>
          <w:sz w:val="24"/>
          <w:szCs w:val="24"/>
        </w:rPr>
        <w:t>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 xml:space="preserve">осознавать значение обучения для повседневной жизни и осознанного выбора профессии; </w:t>
      </w:r>
    </w:p>
    <w:p>
      <w:pPr>
        <w:pStyle w:val="style0"/>
        <w:spacing w:after="0" w:before="0" w:line="100" w:lineRule="atLeast"/>
        <w:contextualSpacing/>
      </w:pPr>
      <w:r>
        <w:rPr>
          <w:rFonts w:ascii="Symbol" w:cs="Times New Roman" w:hAnsi="Symbol"/>
          <w:sz w:val="24"/>
          <w:szCs w:val="24"/>
        </w:rPr>
        <w:t>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понимать важность ответственного отношения к учению, готовности и способности обучающихся к саморазвитию и самообразованию на основе мотивации к обучению и познанию;</w:t>
      </w:r>
    </w:p>
    <w:p>
      <w:pPr>
        <w:pStyle w:val="style0"/>
        <w:spacing w:after="0" w:before="0" w:line="100" w:lineRule="atLeast"/>
        <w:contextualSpacing/>
      </w:pP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Symbol" w:cs="Times New Roman" w:hAnsi="Symbol"/>
          <w:sz w:val="24"/>
          <w:szCs w:val="24"/>
        </w:rPr>
        <w:t>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проводить работу над ошибками для внесения корректив в усваиваемые знания;</w:t>
      </w:r>
    </w:p>
    <w:p>
      <w:pPr>
        <w:pStyle w:val="style0"/>
        <w:spacing w:after="0" w:before="0" w:line="100" w:lineRule="atLeast"/>
        <w:contextualSpacing/>
      </w:pP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Symbol" w:cs="Times New Roman" w:hAnsi="Symbol"/>
          <w:sz w:val="24"/>
          <w:szCs w:val="24"/>
        </w:rPr>
        <w:t>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испытывать любовь к природе, чувства уважения к ученым, изучающим растительный мир, и эстетические чувства от общения с растениями;</w:t>
      </w:r>
    </w:p>
    <w:p>
      <w:pPr>
        <w:pStyle w:val="style0"/>
        <w:spacing w:after="0" w:before="0" w:line="100" w:lineRule="atLeast"/>
        <w:contextualSpacing/>
      </w:pP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Symbol" w:cs="Times New Roman" w:hAnsi="Symbol"/>
          <w:sz w:val="24"/>
          <w:szCs w:val="24"/>
        </w:rPr>
        <w:t>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признавать право каждого на собственное мнение;</w:t>
      </w:r>
    </w:p>
    <w:p>
      <w:pPr>
        <w:pStyle w:val="style0"/>
        <w:spacing w:after="0" w:before="0" w:line="100" w:lineRule="atLeast"/>
        <w:contextualSpacing/>
      </w:pP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Symbol" w:cs="Times New Roman" w:hAnsi="Symbol"/>
          <w:sz w:val="24"/>
          <w:szCs w:val="24"/>
        </w:rPr>
        <w:t>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проявлять готовность к самостоятельным поступкам и действиям на благо природы;</w:t>
      </w:r>
    </w:p>
    <w:p>
      <w:pPr>
        <w:pStyle w:val="style0"/>
        <w:spacing w:after="0" w:before="0" w:line="100" w:lineRule="atLeast"/>
        <w:contextualSpacing/>
      </w:pP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Symbol" w:cs="Times New Roman" w:hAnsi="Symbol"/>
          <w:sz w:val="24"/>
          <w:szCs w:val="24"/>
        </w:rPr>
        <w:t>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 xml:space="preserve">уметь отстаивать свою точку зрения; </w:t>
      </w:r>
    </w:p>
    <w:p>
      <w:pPr>
        <w:pStyle w:val="style0"/>
        <w:spacing w:after="0" w:before="0" w:line="100" w:lineRule="atLeast"/>
        <w:contextualSpacing/>
      </w:pPr>
      <w:r>
        <w:rPr>
          <w:rFonts w:ascii="Symbol" w:cs="Times New Roman" w:hAnsi="Symbol"/>
          <w:sz w:val="24"/>
          <w:szCs w:val="24"/>
        </w:rPr>
        <w:t>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критично относиться к своим поступкам, нести ответственность за их последствия;</w:t>
      </w:r>
    </w:p>
    <w:p>
      <w:pPr>
        <w:pStyle w:val="style0"/>
        <w:spacing w:after="0" w:before="0" w:line="100" w:lineRule="atLeast"/>
        <w:contextualSpacing/>
      </w:pP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Symbol" w:cs="Times New Roman" w:hAnsi="Symbol"/>
          <w:sz w:val="24"/>
          <w:szCs w:val="24"/>
        </w:rPr>
        <w:t>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понимать необходимость ответственного, бережного отношения к окружающей среде;</w:t>
      </w:r>
    </w:p>
    <w:p>
      <w:pPr>
        <w:pStyle w:val="style0"/>
        <w:spacing w:after="0" w:before="0" w:line="100" w:lineRule="atLeast"/>
        <w:contextualSpacing/>
      </w:pP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Symbol" w:cs="Times New Roman" w:hAnsi="Symbol"/>
          <w:sz w:val="24"/>
          <w:szCs w:val="24"/>
        </w:rPr>
        <w:t>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уметь слушать и слышать другое мнение;</w:t>
      </w:r>
    </w:p>
    <w:p>
      <w:pPr>
        <w:pStyle w:val="style0"/>
        <w:spacing w:after="0" w:before="0" w:line="100" w:lineRule="atLeast"/>
        <w:contextualSpacing/>
      </w:pP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Symbol" w:cs="Times New Roman" w:hAnsi="Symbol"/>
          <w:sz w:val="24"/>
          <w:szCs w:val="24"/>
        </w:rPr>
        <w:t>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уметь оперировать фактами как для доказательства, так и для опровержения существующего мнения.</w:t>
      </w:r>
    </w:p>
    <w:p>
      <w:pPr>
        <w:pStyle w:val="style0"/>
        <w:spacing w:after="0" w:before="0" w:line="100" w:lineRule="atLeast"/>
        <w:contextualSpacing/>
      </w:pP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Метапредметные результаты обучения:</w:t>
      </w:r>
    </w:p>
    <w:p>
      <w:pPr>
        <w:pStyle w:val="style0"/>
        <w:spacing w:after="0" w:before="0" w:line="100" w:lineRule="atLeast"/>
        <w:contextualSpacing/>
      </w:pPr>
      <w:r>
        <w:rPr>
          <w:rFonts w:ascii="Symbol" w:cs="Times New Roman" w:hAnsi="Symbol"/>
          <w:sz w:val="24"/>
          <w:szCs w:val="24"/>
        </w:rPr>
        <w:t>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 xml:space="preserve">Учащиеся должны уметь: </w:t>
      </w:r>
    </w:p>
    <w:p>
      <w:pPr>
        <w:pStyle w:val="style0"/>
        <w:spacing w:after="0" w:before="0" w:line="100" w:lineRule="atLeast"/>
        <w:contextualSpacing/>
      </w:pPr>
      <w:r>
        <w:rPr>
          <w:rFonts w:ascii="Symbol" w:cs="Times New Roman" w:hAnsi="Symbol"/>
          <w:sz w:val="24"/>
          <w:szCs w:val="24"/>
        </w:rPr>
        <w:t>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анализировать и сравнивать изучаемые объекты;</w:t>
      </w:r>
    </w:p>
    <w:p>
      <w:pPr>
        <w:pStyle w:val="style0"/>
        <w:spacing w:after="0" w:before="0" w:line="100" w:lineRule="atLeast"/>
        <w:contextualSpacing/>
      </w:pP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Symbol" w:cs="Times New Roman" w:hAnsi="Symbol"/>
          <w:sz w:val="24"/>
          <w:szCs w:val="24"/>
        </w:rPr>
        <w:t>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осуществлять описание изучаемого объекта</w:t>
      </w:r>
    </w:p>
    <w:p>
      <w:pPr>
        <w:pStyle w:val="style0"/>
        <w:spacing w:after="0" w:before="0" w:line="100" w:lineRule="atLeast"/>
        <w:contextualSpacing/>
      </w:pPr>
      <w:r>
        <w:rPr>
          <w:rFonts w:ascii="Times New Roman" w:cs="Times New Roman" w:hAnsi="Times New Roman"/>
          <w:sz w:val="24"/>
          <w:szCs w:val="24"/>
        </w:rPr>
        <w:t xml:space="preserve">; </w:t>
      </w:r>
      <w:r>
        <w:rPr>
          <w:rFonts w:ascii="Symbol" w:cs="Times New Roman" w:hAnsi="Symbol"/>
          <w:sz w:val="24"/>
          <w:szCs w:val="24"/>
        </w:rPr>
        <w:t></w:t>
      </w:r>
      <w:r>
        <w:rPr>
          <w:rFonts w:ascii="Times New Roman" w:cs="Times New Roman" w:hAnsi="Times New Roman"/>
          <w:sz w:val="24"/>
          <w:szCs w:val="24"/>
        </w:rPr>
        <w:t xml:space="preserve"> определять отношения объекта с другими объектами;</w:t>
      </w:r>
    </w:p>
    <w:p>
      <w:pPr>
        <w:pStyle w:val="style0"/>
        <w:spacing w:after="0" w:before="0" w:line="100" w:lineRule="atLeast"/>
        <w:contextualSpacing/>
      </w:pP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Symbol" w:cs="Times New Roman" w:hAnsi="Symbol"/>
          <w:sz w:val="24"/>
          <w:szCs w:val="24"/>
        </w:rPr>
        <w:t>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определять существенные признаки объекта</w:t>
      </w:r>
    </w:p>
    <w:p>
      <w:pPr>
        <w:pStyle w:val="style0"/>
        <w:spacing w:after="0" w:before="0" w:line="100" w:lineRule="atLeast"/>
        <w:contextualSpacing/>
      </w:pPr>
      <w:r>
        <w:rPr>
          <w:rFonts w:ascii="Times New Roman" w:cs="Times New Roman" w:hAnsi="Times New Roman"/>
          <w:sz w:val="24"/>
          <w:szCs w:val="24"/>
        </w:rPr>
        <w:t xml:space="preserve">; </w:t>
      </w:r>
      <w:r>
        <w:rPr>
          <w:rFonts w:ascii="Symbol" w:cs="Times New Roman" w:hAnsi="Symbol"/>
          <w:sz w:val="24"/>
          <w:szCs w:val="24"/>
        </w:rPr>
        <w:t></w:t>
      </w:r>
      <w:r>
        <w:rPr>
          <w:rFonts w:ascii="Times New Roman" w:cs="Times New Roman" w:hAnsi="Times New Roman"/>
          <w:sz w:val="24"/>
          <w:szCs w:val="24"/>
        </w:rPr>
        <w:t xml:space="preserve"> классифицировать объекты;</w:t>
      </w:r>
    </w:p>
    <w:p>
      <w:pPr>
        <w:pStyle w:val="style0"/>
        <w:spacing w:after="0" w:before="0" w:line="100" w:lineRule="atLeast"/>
        <w:contextualSpacing/>
      </w:pP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Symbol" w:cs="Times New Roman" w:hAnsi="Symbol"/>
          <w:sz w:val="24"/>
          <w:szCs w:val="24"/>
        </w:rPr>
        <w:t>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анализировать результаты наблюдений и делать выводы;</w:t>
      </w:r>
    </w:p>
    <w:p>
      <w:pPr>
        <w:pStyle w:val="style0"/>
        <w:spacing w:after="0" w:before="0" w:line="100" w:lineRule="atLeast"/>
        <w:contextualSpacing/>
      </w:pP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Symbol" w:cs="Times New Roman" w:hAnsi="Symbol"/>
          <w:sz w:val="24"/>
          <w:szCs w:val="24"/>
        </w:rPr>
        <w:t>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под руководством учителя оформлять отчет, включающий описание эксперимента, его результатов, выводов</w:t>
      </w:r>
    </w:p>
    <w:p>
      <w:pPr>
        <w:pStyle w:val="style0"/>
        <w:spacing w:after="0" w:before="0" w:line="100" w:lineRule="atLeast"/>
        <w:contextualSpacing/>
      </w:pP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Symbol" w:cs="Times New Roman" w:hAnsi="Symbol"/>
          <w:sz w:val="24"/>
          <w:szCs w:val="24"/>
        </w:rPr>
        <w:t>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проводить лабораторную работу в соответствии с инструкцией.</w:t>
      </w:r>
    </w:p>
    <w:p>
      <w:pPr>
        <w:pStyle w:val="style0"/>
        <w:spacing w:after="0" w:before="0" w:line="100" w:lineRule="atLeast"/>
        <w:contextualSpacing/>
      </w:pP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Symbol" w:cs="Times New Roman" w:hAnsi="Symbol"/>
          <w:sz w:val="24"/>
          <w:szCs w:val="24"/>
        </w:rPr>
        <w:t>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различать объем и содержание понятий;</w:t>
      </w:r>
    </w:p>
    <w:p>
      <w:pPr>
        <w:pStyle w:val="style0"/>
        <w:spacing w:after="0" w:before="0" w:line="100" w:lineRule="atLeast"/>
        <w:contextualSpacing/>
      </w:pP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Symbol" w:cs="Times New Roman" w:hAnsi="Symbol"/>
          <w:sz w:val="24"/>
          <w:szCs w:val="24"/>
        </w:rPr>
        <w:t>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различать родовое и видовое понятия;</w:t>
      </w:r>
    </w:p>
    <w:p>
      <w:pPr>
        <w:pStyle w:val="style0"/>
        <w:spacing w:after="0" w:before="0" w:line="100" w:lineRule="atLeast"/>
        <w:contextualSpacing/>
      </w:pP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Symbol" w:cs="Times New Roman" w:hAnsi="Symbol"/>
          <w:sz w:val="24"/>
          <w:szCs w:val="24"/>
        </w:rPr>
        <w:t>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определять аспект классификации;</w:t>
      </w:r>
    </w:p>
    <w:p>
      <w:pPr>
        <w:pStyle w:val="style0"/>
        <w:spacing w:after="0" w:before="0" w:line="100" w:lineRule="atLeast"/>
        <w:contextualSpacing/>
      </w:pP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Symbol" w:cs="Times New Roman" w:hAnsi="Symbol"/>
          <w:sz w:val="24"/>
          <w:szCs w:val="24"/>
        </w:rPr>
        <w:t>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осуществлять классификацию</w:t>
      </w:r>
    </w:p>
    <w:p>
      <w:pPr>
        <w:pStyle w:val="style0"/>
        <w:spacing w:after="0" w:before="0" w:line="100" w:lineRule="atLeast"/>
        <w:contextualSpacing/>
      </w:pPr>
      <w:r>
        <w:rPr>
          <w:rFonts w:ascii="Times New Roman" w:cs="Times New Roman" w:hAnsi="Times New Roman"/>
          <w:sz w:val="24"/>
          <w:szCs w:val="24"/>
        </w:rPr>
        <w:t xml:space="preserve">. </w:t>
      </w:r>
      <w:r>
        <w:rPr>
          <w:rFonts w:ascii="Symbol" w:cs="Times New Roman" w:hAnsi="Symbol"/>
          <w:sz w:val="24"/>
          <w:szCs w:val="24"/>
        </w:rPr>
        <w:t></w:t>
      </w:r>
      <w:r>
        <w:rPr>
          <w:rFonts w:ascii="Times New Roman" w:cs="Times New Roman" w:hAnsi="Times New Roman"/>
          <w:sz w:val="24"/>
          <w:szCs w:val="24"/>
        </w:rPr>
        <w:t xml:space="preserve"> под руководством учителя оформлять отчет, включающий описание объектов, наблюдений, их результаты, выводы;</w:t>
      </w:r>
    </w:p>
    <w:p>
      <w:pPr>
        <w:pStyle w:val="style0"/>
        <w:spacing w:after="0" w:before="0" w:line="100" w:lineRule="atLeast"/>
        <w:contextualSpacing/>
      </w:pPr>
      <w:r>
        <w:rPr>
          <w:rFonts w:ascii="Symbol" w:cs="Times New Roman" w:hAnsi="Symbol"/>
          <w:sz w:val="24"/>
          <w:szCs w:val="24"/>
        </w:rPr>
        <w:t>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организовывать учебное взаимодействие в группе (распределять роли, договариваться друг с другом и т. д.)</w:t>
      </w:r>
    </w:p>
    <w:p>
      <w:pPr>
        <w:pStyle w:val="style0"/>
      </w:pP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 xml:space="preserve">Предметные результаты обучения: </w:t>
      </w:r>
    </w:p>
    <w:p>
      <w:pPr>
        <w:pStyle w:val="style0"/>
        <w:spacing w:after="0" w:before="0" w:line="100" w:lineRule="atLeast"/>
        <w:contextualSpacing w:val="false"/>
      </w:pPr>
      <w:r>
        <w:rPr>
          <w:rFonts w:ascii="Times New Roman" w:cs="Times New Roman" w:hAnsi="Times New Roman"/>
          <w:sz w:val="24"/>
          <w:szCs w:val="24"/>
        </w:rPr>
        <w:t xml:space="preserve">Учащиеся должны знать: </w:t>
      </w:r>
    </w:p>
    <w:p>
      <w:pPr>
        <w:pStyle w:val="style0"/>
        <w:spacing w:after="0" w:before="0" w:line="100" w:lineRule="atLeast"/>
        <w:contextualSpacing w:val="false"/>
      </w:pPr>
      <w:r>
        <w:rPr>
          <w:rFonts w:ascii="Symbol" w:cs="Times New Roman" w:hAnsi="Symbol"/>
          <w:sz w:val="24"/>
          <w:szCs w:val="24"/>
        </w:rPr>
        <w:t>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 xml:space="preserve">внешнее и внутреннее строение органов цветковых растений; </w:t>
      </w:r>
    </w:p>
    <w:p>
      <w:pPr>
        <w:pStyle w:val="style0"/>
        <w:spacing w:after="0" w:before="0" w:line="100" w:lineRule="atLeast"/>
        <w:contextualSpacing w:val="false"/>
      </w:pPr>
      <w:r>
        <w:rPr>
          <w:rFonts w:ascii="Symbol" w:cs="Times New Roman" w:hAnsi="Symbol"/>
          <w:sz w:val="24"/>
          <w:szCs w:val="24"/>
        </w:rPr>
        <w:t>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видоизменения органов цветковых растений и их роль в жизни растений.</w:t>
      </w:r>
    </w:p>
    <w:p>
      <w:pPr>
        <w:pStyle w:val="style0"/>
        <w:spacing w:after="0" w:before="0" w:line="100" w:lineRule="atLeast"/>
        <w:contextualSpacing w:val="false"/>
      </w:pP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Symbol" w:cs="Times New Roman" w:hAnsi="Symbol"/>
          <w:sz w:val="24"/>
          <w:szCs w:val="24"/>
        </w:rPr>
        <w:t>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 xml:space="preserve">основные процессы жизнедеятельности растений; </w:t>
      </w:r>
    </w:p>
    <w:p>
      <w:pPr>
        <w:pStyle w:val="style0"/>
        <w:spacing w:after="0" w:before="0" w:line="100" w:lineRule="atLeast"/>
        <w:contextualSpacing w:val="false"/>
      </w:pPr>
      <w:r>
        <w:rPr>
          <w:rFonts w:ascii="Symbol" w:cs="Times New Roman" w:hAnsi="Symbol"/>
          <w:sz w:val="24"/>
          <w:szCs w:val="24"/>
        </w:rPr>
        <w:t>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 xml:space="preserve">особенности минерального и воздушного питания растений; </w:t>
      </w:r>
    </w:p>
    <w:p>
      <w:pPr>
        <w:pStyle w:val="style0"/>
        <w:spacing w:after="0" w:before="0" w:line="100" w:lineRule="atLeast"/>
        <w:contextualSpacing w:val="false"/>
      </w:pPr>
      <w:r>
        <w:rPr>
          <w:rFonts w:ascii="Symbol" w:cs="Times New Roman" w:hAnsi="Symbol"/>
          <w:sz w:val="24"/>
          <w:szCs w:val="24"/>
        </w:rPr>
        <w:t>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 xml:space="preserve">виды размножения растений и их значение. </w:t>
      </w:r>
    </w:p>
    <w:p>
      <w:pPr>
        <w:pStyle w:val="style0"/>
        <w:spacing w:after="0" w:before="0" w:line="100" w:lineRule="atLeast"/>
        <w:contextualSpacing w:val="false"/>
      </w:pPr>
      <w:r>
        <w:rPr>
          <w:rFonts w:ascii="Symbol" w:cs="Times New Roman" w:hAnsi="Symbol"/>
          <w:sz w:val="24"/>
          <w:szCs w:val="24"/>
        </w:rPr>
        <w:t>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 xml:space="preserve">основные систематические категории: вид, род, семейство, класс, отдел, царство; </w:t>
      </w:r>
    </w:p>
    <w:p>
      <w:pPr>
        <w:pStyle w:val="style0"/>
        <w:spacing w:after="0" w:before="0" w:line="100" w:lineRule="atLeast"/>
        <w:contextualSpacing w:val="false"/>
      </w:pPr>
      <w:r>
        <w:rPr>
          <w:rFonts w:ascii="Symbol" w:cs="Times New Roman" w:hAnsi="Symbol"/>
          <w:sz w:val="24"/>
          <w:szCs w:val="24"/>
        </w:rPr>
        <w:t>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 xml:space="preserve">характерные признаки однодольных и двудольных растений; </w:t>
      </w:r>
    </w:p>
    <w:p>
      <w:pPr>
        <w:pStyle w:val="style0"/>
        <w:spacing w:after="0" w:before="0" w:line="100" w:lineRule="atLeast"/>
        <w:contextualSpacing w:val="false"/>
      </w:pPr>
      <w:r>
        <w:rPr>
          <w:rFonts w:ascii="Symbol" w:cs="Times New Roman" w:hAnsi="Symbol"/>
          <w:sz w:val="24"/>
          <w:szCs w:val="24"/>
        </w:rPr>
        <w:t>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 xml:space="preserve">признаки основных семейств однодольных и двудольных растений; </w:t>
      </w:r>
    </w:p>
    <w:p>
      <w:pPr>
        <w:pStyle w:val="style0"/>
        <w:spacing w:after="0" w:before="0" w:line="100" w:lineRule="atLeast"/>
        <w:contextualSpacing w:val="false"/>
      </w:pPr>
      <w:r>
        <w:rPr>
          <w:rFonts w:ascii="Symbol" w:cs="Times New Roman" w:hAnsi="Symbol"/>
          <w:sz w:val="24"/>
          <w:szCs w:val="24"/>
        </w:rPr>
        <w:t>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важнейшие сельскохозяйственные растения, биологические основы их выращивания и народнохозяйственное значение.</w:t>
      </w:r>
    </w:p>
    <w:p>
      <w:pPr>
        <w:pStyle w:val="style0"/>
        <w:spacing w:after="0" w:before="0" w:line="100" w:lineRule="atLeast"/>
        <w:contextualSpacing w:val="false"/>
      </w:pP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Symbol" w:cs="Times New Roman" w:hAnsi="Symbol"/>
          <w:sz w:val="24"/>
          <w:szCs w:val="24"/>
        </w:rPr>
        <w:t>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 xml:space="preserve">взаимосвязь растений с другими организмами; </w:t>
      </w:r>
    </w:p>
    <w:p>
      <w:pPr>
        <w:pStyle w:val="style0"/>
        <w:spacing w:after="0" w:before="0" w:line="100" w:lineRule="atLeast"/>
        <w:contextualSpacing w:val="false"/>
      </w:pPr>
      <w:r>
        <w:rPr>
          <w:rFonts w:ascii="Symbol" w:cs="Times New Roman" w:hAnsi="Symbol"/>
          <w:sz w:val="24"/>
          <w:szCs w:val="24"/>
        </w:rPr>
        <w:t>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 xml:space="preserve">растительные сообщества и их типы; </w:t>
      </w:r>
    </w:p>
    <w:p>
      <w:pPr>
        <w:pStyle w:val="style0"/>
        <w:spacing w:after="0" w:before="0" w:line="100" w:lineRule="atLeast"/>
        <w:contextualSpacing w:val="false"/>
      </w:pPr>
      <w:r>
        <w:rPr>
          <w:rFonts w:ascii="Symbol" w:cs="Times New Roman" w:hAnsi="Symbol"/>
          <w:sz w:val="24"/>
          <w:szCs w:val="24"/>
        </w:rPr>
        <w:t>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 xml:space="preserve">закономерности развития и смены растительных сообществ; </w:t>
      </w:r>
    </w:p>
    <w:p>
      <w:pPr>
        <w:pStyle w:val="style0"/>
        <w:spacing w:after="0" w:before="0" w:line="100" w:lineRule="atLeast"/>
        <w:contextualSpacing w:val="false"/>
      </w:pPr>
      <w:r>
        <w:rPr>
          <w:rFonts w:ascii="Symbol" w:cs="Times New Roman" w:hAnsi="Symbol"/>
          <w:sz w:val="24"/>
          <w:szCs w:val="24"/>
        </w:rPr>
        <w:t>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 xml:space="preserve">о результатах влияния деятельности человека на растительные сообщества и влияния природной среды на человека. </w:t>
      </w:r>
    </w:p>
    <w:p>
      <w:pPr>
        <w:pStyle w:val="style0"/>
        <w:spacing w:after="0" w:before="0" w:line="100" w:lineRule="atLeast"/>
        <w:contextualSpacing w:val="false"/>
      </w:pPr>
      <w:r>
        <w:rPr>
          <w:rFonts w:ascii="Times New Roman" w:cs="Times New Roman" w:hAnsi="Times New Roman"/>
          <w:sz w:val="24"/>
          <w:szCs w:val="24"/>
        </w:rPr>
        <w:t xml:space="preserve">Учащиеся должны уметь: </w:t>
      </w:r>
    </w:p>
    <w:p>
      <w:pPr>
        <w:pStyle w:val="style0"/>
        <w:spacing w:after="0" w:before="0" w:line="100" w:lineRule="atLeast"/>
        <w:contextualSpacing w:val="false"/>
      </w:pPr>
      <w:r>
        <w:rPr>
          <w:rFonts w:ascii="Symbol" w:cs="Times New Roman" w:hAnsi="Symbol"/>
          <w:sz w:val="24"/>
          <w:szCs w:val="24"/>
        </w:rPr>
        <w:t>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 xml:space="preserve">различать и описывать органы цветковых растений; </w:t>
      </w:r>
    </w:p>
    <w:p>
      <w:pPr>
        <w:pStyle w:val="style0"/>
        <w:spacing w:after="0" w:before="0" w:line="100" w:lineRule="atLeast"/>
        <w:contextualSpacing w:val="false"/>
      </w:pPr>
      <w:r>
        <w:rPr>
          <w:rFonts w:ascii="Symbol" w:cs="Times New Roman" w:hAnsi="Symbol"/>
          <w:sz w:val="24"/>
          <w:szCs w:val="24"/>
        </w:rPr>
        <w:t>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 xml:space="preserve">объяснять связь особенностей строения органов растений со средой обитания; </w:t>
      </w:r>
    </w:p>
    <w:p>
      <w:pPr>
        <w:pStyle w:val="style0"/>
        <w:spacing w:after="0" w:before="0" w:line="100" w:lineRule="atLeast"/>
        <w:contextualSpacing w:val="false"/>
      </w:pPr>
      <w:r>
        <w:rPr>
          <w:rFonts w:ascii="Symbol" w:cs="Times New Roman" w:hAnsi="Symbol"/>
          <w:sz w:val="24"/>
          <w:szCs w:val="24"/>
        </w:rPr>
        <w:t>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 xml:space="preserve">изучать органы растений в ходе лабораторных работ. </w:t>
      </w:r>
    </w:p>
    <w:p>
      <w:pPr>
        <w:pStyle w:val="style0"/>
        <w:spacing w:after="0" w:before="0" w:line="100" w:lineRule="atLeast"/>
        <w:contextualSpacing w:val="false"/>
      </w:pPr>
      <w:r>
        <w:rPr>
          <w:rFonts w:ascii="Symbol" w:cs="Times New Roman" w:hAnsi="Symbol"/>
          <w:sz w:val="24"/>
          <w:szCs w:val="24"/>
        </w:rPr>
        <w:t>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 xml:space="preserve">характеризовать основные процессы жизнедеятельности растений; </w:t>
      </w:r>
    </w:p>
    <w:p>
      <w:pPr>
        <w:pStyle w:val="style0"/>
        <w:spacing w:after="0" w:before="0" w:line="100" w:lineRule="atLeast"/>
        <w:contextualSpacing w:val="false"/>
      </w:pPr>
      <w:r>
        <w:rPr>
          <w:rFonts w:ascii="Symbol" w:cs="Times New Roman" w:hAnsi="Symbol"/>
          <w:sz w:val="24"/>
          <w:szCs w:val="24"/>
        </w:rPr>
        <w:t>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 xml:space="preserve">объяснять значение основных процессов жизнедеятельности растений; </w:t>
      </w:r>
    </w:p>
    <w:p>
      <w:pPr>
        <w:pStyle w:val="style0"/>
        <w:spacing w:after="0" w:before="0" w:line="100" w:lineRule="atLeast"/>
        <w:contextualSpacing w:val="false"/>
      </w:pPr>
      <w:r>
        <w:rPr>
          <w:rFonts w:ascii="Symbol" w:cs="Times New Roman" w:hAnsi="Symbol"/>
          <w:sz w:val="24"/>
          <w:szCs w:val="24"/>
        </w:rPr>
        <w:t>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 xml:space="preserve">устанавливать взаимосвязь между процессами дыхания и фотосинтеза; </w:t>
      </w:r>
    </w:p>
    <w:p>
      <w:pPr>
        <w:pStyle w:val="style0"/>
        <w:spacing w:after="0" w:before="0" w:line="100" w:lineRule="atLeast"/>
        <w:contextualSpacing w:val="false"/>
      </w:pPr>
      <w:r>
        <w:rPr>
          <w:rFonts w:ascii="Symbol" w:cs="Times New Roman" w:hAnsi="Symbol"/>
          <w:sz w:val="24"/>
          <w:szCs w:val="24"/>
        </w:rPr>
        <w:t>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 xml:space="preserve">показывать значение процессов фотосинтеза в жизни растений и в природе; </w:t>
      </w:r>
    </w:p>
    <w:p>
      <w:pPr>
        <w:pStyle w:val="style0"/>
        <w:spacing w:after="0" w:before="0" w:line="100" w:lineRule="atLeast"/>
        <w:contextualSpacing w:val="false"/>
      </w:pPr>
      <w:r>
        <w:rPr>
          <w:rFonts w:ascii="Symbol" w:cs="Times New Roman" w:hAnsi="Symbol"/>
          <w:sz w:val="24"/>
          <w:szCs w:val="24"/>
        </w:rPr>
        <w:t>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 xml:space="preserve">объяснять роль различных видов размножения у растений; </w:t>
      </w:r>
    </w:p>
    <w:p>
      <w:pPr>
        <w:pStyle w:val="style0"/>
        <w:spacing w:after="0" w:before="0" w:line="100" w:lineRule="atLeast"/>
        <w:contextualSpacing w:val="false"/>
      </w:pPr>
      <w:r>
        <w:rPr>
          <w:rFonts w:ascii="Symbol" w:cs="Times New Roman" w:hAnsi="Symbol"/>
          <w:sz w:val="24"/>
          <w:szCs w:val="24"/>
        </w:rPr>
        <w:t>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 xml:space="preserve">определять всхожесть семян растений. </w:t>
      </w:r>
    </w:p>
    <w:p>
      <w:pPr>
        <w:pStyle w:val="style0"/>
        <w:spacing w:after="0" w:before="0" w:line="100" w:lineRule="atLeast"/>
        <w:contextualSpacing w:val="false"/>
      </w:pPr>
      <w:r>
        <w:rPr>
          <w:rFonts w:ascii="Symbol" w:cs="Times New Roman" w:hAnsi="Symbol"/>
          <w:sz w:val="24"/>
          <w:szCs w:val="24"/>
        </w:rPr>
        <w:t>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 xml:space="preserve">делать морфологическую характеристику растений; </w:t>
      </w:r>
    </w:p>
    <w:p>
      <w:pPr>
        <w:pStyle w:val="style0"/>
        <w:spacing w:after="0" w:before="0" w:line="100" w:lineRule="atLeast"/>
        <w:contextualSpacing w:val="false"/>
      </w:pPr>
      <w:r>
        <w:rPr>
          <w:rFonts w:ascii="Symbol" w:cs="Times New Roman" w:hAnsi="Symbol"/>
          <w:sz w:val="24"/>
          <w:szCs w:val="24"/>
        </w:rPr>
        <w:t>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выявлять признаки семейства по внешнему строению растений;</w:t>
      </w:r>
    </w:p>
    <w:p>
      <w:pPr>
        <w:pStyle w:val="style0"/>
        <w:spacing w:after="0" w:before="0" w:line="100" w:lineRule="atLeast"/>
        <w:contextualSpacing w:val="false"/>
      </w:pP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Symbol" w:cs="Times New Roman" w:hAnsi="Symbol"/>
          <w:sz w:val="24"/>
          <w:szCs w:val="24"/>
        </w:rPr>
        <w:t>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 xml:space="preserve">работать с определительными карточками. </w:t>
      </w:r>
    </w:p>
    <w:p>
      <w:pPr>
        <w:pStyle w:val="style0"/>
        <w:spacing w:after="0" w:before="0" w:line="100" w:lineRule="atLeast"/>
        <w:contextualSpacing w:val="false"/>
      </w:pPr>
      <w:r>
        <w:rPr>
          <w:rFonts w:ascii="Symbol" w:cs="Times New Roman" w:hAnsi="Symbol"/>
          <w:sz w:val="24"/>
          <w:szCs w:val="24"/>
        </w:rPr>
        <w:t>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 xml:space="preserve">устанавливать взаимосвязь растений с другими организмами; </w:t>
      </w:r>
    </w:p>
    <w:p>
      <w:pPr>
        <w:pStyle w:val="style0"/>
        <w:spacing w:after="0" w:before="0" w:line="100" w:lineRule="atLeast"/>
        <w:contextualSpacing w:val="false"/>
      </w:pPr>
      <w:r>
        <w:rPr>
          <w:rFonts w:ascii="Symbol" w:cs="Times New Roman" w:hAnsi="Symbol"/>
          <w:sz w:val="24"/>
          <w:szCs w:val="24"/>
        </w:rPr>
        <w:t>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определять растительные сообщества и их типы;</w:t>
      </w:r>
    </w:p>
    <w:p>
      <w:pPr>
        <w:pStyle w:val="style0"/>
        <w:spacing w:after="0" w:before="0" w:line="100" w:lineRule="atLeast"/>
        <w:contextualSpacing w:val="false"/>
      </w:pP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Symbol" w:cs="Times New Roman" w:hAnsi="Symbol"/>
          <w:sz w:val="24"/>
          <w:szCs w:val="24"/>
        </w:rPr>
        <w:t>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 xml:space="preserve">объяснять влияние деятельности человека на растительные сообщества и влияние природной среды на человека; </w:t>
      </w:r>
    </w:p>
    <w:p>
      <w:pPr>
        <w:pStyle w:val="style0"/>
        <w:spacing w:after="0" w:before="0" w:line="100" w:lineRule="atLeast"/>
        <w:contextualSpacing w:val="false"/>
      </w:pPr>
      <w:r>
        <w:rPr>
          <w:rFonts w:ascii="Symbol" w:cs="Times New Roman" w:hAnsi="Symbol"/>
          <w:sz w:val="24"/>
          <w:szCs w:val="24"/>
        </w:rPr>
        <w:t>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 xml:space="preserve">проводить фенологические наблюдения за весенними явлениями в природных сообществах. </w:t>
      </w:r>
    </w:p>
    <w:p>
      <w:pPr>
        <w:pStyle w:val="style0"/>
        <w:shd w:fill="FFFFFF" w:val="clear"/>
        <w:spacing w:after="0" w:before="0" w:line="100" w:lineRule="atLeast"/>
        <w:ind w:hanging="0" w:left="0" w:right="-4"/>
        <w:contextualSpacing w:val="false"/>
        <w:jc w:val="both"/>
      </w:pPr>
      <w:r>
        <w:rPr/>
      </w:r>
    </w:p>
    <w:p>
      <w:pPr>
        <w:pStyle w:val="style0"/>
        <w:shd w:fill="FFFFFF" w:val="clear"/>
        <w:spacing w:after="0" w:before="0" w:line="100" w:lineRule="atLeast"/>
        <w:ind w:hanging="0" w:left="0" w:right="-4"/>
        <w:contextualSpacing w:val="false"/>
        <w:jc w:val="both"/>
      </w:pPr>
      <w:r>
        <w:rPr>
          <w:rFonts w:ascii="Times New Roman" w:cs="Times New Roman" w:eastAsia="Times New Roman" w:hAnsi="Times New Roman"/>
          <w:bCs/>
          <w:color w:val="000000"/>
          <w:sz w:val="24"/>
          <w:szCs w:val="24"/>
        </w:rPr>
        <w:t xml:space="preserve">                                                                             </w:t>
      </w:r>
      <w:r>
        <w:rPr>
          <w:rFonts w:ascii="Times New Roman" w:cs="Times New Roman" w:eastAsia="Times New Roman" w:hAnsi="Times New Roman"/>
          <w:bCs/>
          <w:color w:val="000000"/>
          <w:sz w:val="24"/>
          <w:szCs w:val="24"/>
        </w:rPr>
        <w:t>Содержание  программы</w:t>
      </w:r>
    </w:p>
    <w:p>
      <w:pPr>
        <w:pStyle w:val="style0"/>
        <w:shd w:fill="FFFFFF" w:val="clear"/>
        <w:spacing w:after="0" w:before="0" w:line="100" w:lineRule="atLeast"/>
        <w:ind w:hanging="0" w:left="0" w:right="-4"/>
        <w:contextualSpacing w:val="false"/>
        <w:jc w:val="both"/>
      </w:pPr>
      <w:r>
        <w:rPr/>
      </w:r>
    </w:p>
    <w:p>
      <w:pPr>
        <w:pStyle w:val="style0"/>
        <w:shd w:fill="FFFFFF" w:val="clear"/>
        <w:spacing w:after="0" w:before="0" w:line="100" w:lineRule="atLeast"/>
        <w:ind w:hanging="0" w:left="0" w:right="-4"/>
        <w:contextualSpacing w:val="false"/>
        <w:jc w:val="both"/>
      </w:pPr>
      <w:r>
        <w:rPr>
          <w:rFonts w:ascii="Times New Roman" w:cs="Times New Roman" w:eastAsia="Times New Roman" w:hAnsi="Times New Roman"/>
          <w:bCs/>
          <w:color w:val="000000"/>
          <w:sz w:val="24"/>
          <w:szCs w:val="24"/>
        </w:rPr>
        <w:t> </w:t>
      </w:r>
      <w:r>
        <w:rPr>
          <w:rFonts w:ascii="Times New Roman" w:cs="Times New Roman" w:eastAsia="Times New Roman" w:hAnsi="Times New Roman"/>
          <w:bCs/>
          <w:color w:val="000000"/>
          <w:sz w:val="24"/>
          <w:szCs w:val="24"/>
        </w:rPr>
        <w:t>Введение. 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Значение растений и их охрана. Общее знакомство с цветковыми растениями. Общее понятие об органах цветкового растения (на примере растения, цветущего осенью): цветок, стебель, лист, корень.</w:t>
      </w:r>
    </w:p>
    <w:p>
      <w:pPr>
        <w:pStyle w:val="style0"/>
        <w:shd w:fill="FFFFFF" w:val="clear"/>
        <w:spacing w:after="0" w:before="0" w:line="100" w:lineRule="atLeast"/>
        <w:ind w:hanging="0" w:left="68" w:right="72"/>
        <w:contextualSpacing w:val="false"/>
        <w:jc w:val="both"/>
      </w:pPr>
      <w:r>
        <w:rPr>
          <w:rFonts w:ascii="Times New Roman" w:cs="Times New Roman" w:eastAsia="Times New Roman" w:hAnsi="Times New Roman"/>
          <w:bCs/>
          <w:color w:val="000000"/>
          <w:sz w:val="24"/>
          <w:szCs w:val="24"/>
        </w:rPr>
        <w:t>Цветок. 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Строение цветка (пестик, тычинки, венчик лепестков). Понятие о соцветиях (зонтик, колос, корзинка). Опыление цветков. Оплодотворение. Образование плодов и семян. Плоды сухие и сочные. Распространение плодов и семян.</w:t>
      </w:r>
    </w:p>
    <w:p>
      <w:pPr>
        <w:pStyle w:val="style0"/>
        <w:shd w:fill="FFFFFF" w:val="clear"/>
        <w:spacing w:after="0" w:before="0" w:line="100" w:lineRule="atLeast"/>
        <w:ind w:hanging="0" w:left="68" w:right="82"/>
        <w:contextualSpacing w:val="false"/>
        <w:jc w:val="both"/>
      </w:pPr>
      <w:r>
        <w:rPr>
          <w:rFonts w:ascii="Times New Roman" w:cs="Times New Roman" w:eastAsia="Times New Roman" w:hAnsi="Times New Roman"/>
          <w:bCs/>
          <w:color w:val="000000"/>
          <w:sz w:val="24"/>
          <w:szCs w:val="24"/>
        </w:rPr>
        <w:t>Семя растения. 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Строение семени (на примерах фасоли и пшеницы). Распространение семян. Условия, необходимые для прорастания семян. Определение всхожести семян. Правила заделки семян в почву.</w:t>
      </w:r>
    </w:p>
    <w:p>
      <w:pPr>
        <w:pStyle w:val="style0"/>
        <w:shd w:fill="FFFFFF" w:val="clear"/>
        <w:spacing w:after="0" w:before="0" w:line="100" w:lineRule="atLeast"/>
        <w:ind w:hanging="0" w:left="68" w:right="0"/>
        <w:contextualSpacing w:val="false"/>
        <w:jc w:val="both"/>
      </w:pPr>
      <w:r>
        <w:rPr>
          <w:rFonts w:ascii="Times New Roman" w:cs="Times New Roman" w:eastAsia="Times New Roman" w:hAnsi="Times New Roman"/>
          <w:bCs/>
          <w:color w:val="000000"/>
          <w:sz w:val="24"/>
          <w:szCs w:val="24"/>
        </w:rPr>
        <w:t>Практическая работа:</w:t>
      </w:r>
    </w:p>
    <w:p>
      <w:pPr>
        <w:pStyle w:val="style0"/>
        <w:numPr>
          <w:ilvl w:val="0"/>
          <w:numId w:val="1"/>
        </w:numPr>
        <w:shd w:fill="FFFFFF" w:val="clear"/>
        <w:spacing w:after="0" w:before="0" w:line="100" w:lineRule="atLeast"/>
        <w:ind w:hanging="360" w:left="720" w:right="0"/>
        <w:contextualSpacing w:val="false"/>
        <w:jc w:val="both"/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определение всхожести семян.</w:t>
      </w:r>
    </w:p>
    <w:p>
      <w:pPr>
        <w:pStyle w:val="style0"/>
        <w:shd w:fill="FFFFFF" w:val="clear"/>
        <w:spacing w:after="0" w:before="0" w:line="100" w:lineRule="atLeast"/>
        <w:ind w:hanging="0" w:left="68" w:right="0"/>
        <w:contextualSpacing w:val="false"/>
        <w:jc w:val="both"/>
      </w:pPr>
      <w:r>
        <w:rPr>
          <w:rFonts w:ascii="Times New Roman" w:cs="Times New Roman" w:eastAsia="Times New Roman" w:hAnsi="Times New Roman"/>
          <w:bCs/>
          <w:color w:val="000000"/>
          <w:sz w:val="24"/>
          <w:szCs w:val="24"/>
        </w:rPr>
        <w:t>Демонстрация опытов:</w:t>
      </w:r>
    </w:p>
    <w:p>
      <w:pPr>
        <w:pStyle w:val="style0"/>
        <w:numPr>
          <w:ilvl w:val="0"/>
          <w:numId w:val="2"/>
        </w:numPr>
        <w:shd w:fill="FFFFFF" w:val="clear"/>
        <w:spacing w:after="0" w:before="0" w:line="100" w:lineRule="atLeast"/>
        <w:ind w:hanging="360" w:left="720" w:right="0"/>
        <w:contextualSpacing w:val="false"/>
        <w:jc w:val="both"/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условия, необходимые для прорастания семян;</w:t>
      </w:r>
    </w:p>
    <w:p>
      <w:pPr>
        <w:pStyle w:val="style0"/>
        <w:shd w:fill="FFFFFF" w:val="clear"/>
        <w:spacing w:after="0" w:before="0" w:line="100" w:lineRule="atLeast"/>
        <w:ind w:hanging="0" w:left="68" w:right="110"/>
        <w:contextualSpacing w:val="false"/>
        <w:jc w:val="both"/>
      </w:pPr>
      <w:r>
        <w:rPr>
          <w:rFonts w:ascii="Times New Roman" w:cs="Times New Roman" w:eastAsia="Times New Roman" w:hAnsi="Times New Roman"/>
          <w:bCs/>
          <w:color w:val="000000"/>
          <w:sz w:val="24"/>
          <w:szCs w:val="24"/>
        </w:rPr>
        <w:t>Корень. 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Разнообразие корней. Корневые системы (стержневая и мочковатая). Строение корня. Корневые волоски. Значение корня в жизни растения. Видоизменения корней (корнеплод и корнеклубень).</w:t>
      </w:r>
    </w:p>
    <w:p>
      <w:pPr>
        <w:pStyle w:val="style0"/>
        <w:shd w:fill="FFFFFF" w:val="clear"/>
        <w:spacing w:after="0" w:before="0" w:line="100" w:lineRule="atLeast"/>
        <w:ind w:hanging="0" w:left="68" w:right="116"/>
        <w:contextualSpacing w:val="false"/>
        <w:jc w:val="both"/>
      </w:pPr>
      <w:r>
        <w:rPr>
          <w:rFonts w:ascii="Times New Roman" w:cs="Times New Roman" w:eastAsia="Times New Roman" w:hAnsi="Times New Roman"/>
          <w:bCs/>
          <w:color w:val="000000"/>
          <w:sz w:val="24"/>
          <w:szCs w:val="24"/>
        </w:rPr>
        <w:t>Лист. 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Внешнее строение листа (листовая пластинка, черешок). Жилкование. Листья простые и сложные. Значение листьев в жизни растения — образование из воды и углекислого газа органических питательных веществ в листьях на свету. Испарение воды листьями, значение этого явления. Дыхание растений. Листопад и его значение.</w:t>
      </w:r>
    </w:p>
    <w:p>
      <w:pPr>
        <w:pStyle w:val="style0"/>
        <w:shd w:fill="FFFFFF" w:val="clear"/>
        <w:spacing w:after="0" w:before="0" w:line="100" w:lineRule="atLeast"/>
        <w:ind w:hanging="0" w:left="68" w:right="0"/>
        <w:contextualSpacing w:val="false"/>
        <w:jc w:val="both"/>
      </w:pPr>
      <w:r>
        <w:rPr>
          <w:rFonts w:ascii="Times New Roman" w:cs="Times New Roman" w:eastAsia="Times New Roman" w:hAnsi="Times New Roman"/>
          <w:bCs/>
          <w:color w:val="000000"/>
          <w:sz w:val="24"/>
          <w:szCs w:val="24"/>
        </w:rPr>
        <w:t>Демонстрация опытов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:</w:t>
      </w:r>
    </w:p>
    <w:p>
      <w:pPr>
        <w:pStyle w:val="style0"/>
        <w:numPr>
          <w:ilvl w:val="0"/>
          <w:numId w:val="3"/>
        </w:numPr>
        <w:shd w:fill="FFFFFF" w:val="clear"/>
        <w:spacing w:after="0" w:before="0" w:line="100" w:lineRule="atLeast"/>
        <w:ind w:hanging="360" w:left="720" w:right="0"/>
        <w:contextualSpacing w:val="false"/>
        <w:jc w:val="both"/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испарение воды листьями;</w:t>
      </w:r>
    </w:p>
    <w:p>
      <w:pPr>
        <w:pStyle w:val="style0"/>
        <w:numPr>
          <w:ilvl w:val="0"/>
          <w:numId w:val="3"/>
        </w:numPr>
        <w:shd w:fill="FFFFFF" w:val="clear"/>
        <w:spacing w:after="0" w:before="0" w:line="100" w:lineRule="atLeast"/>
        <w:ind w:hanging="360" w:left="720" w:right="18"/>
        <w:contextualSpacing w:val="false"/>
        <w:jc w:val="both"/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дыхание растений (поглощение листьями кислорода и выделение углекислого газа в темноте).</w:t>
      </w:r>
    </w:p>
    <w:p>
      <w:pPr>
        <w:pStyle w:val="style0"/>
        <w:shd w:fill="FFFFFF" w:val="clear"/>
        <w:spacing w:after="0" w:before="0" w:line="100" w:lineRule="atLeast"/>
        <w:ind w:hanging="0" w:left="68" w:right="14"/>
        <w:contextualSpacing w:val="false"/>
        <w:jc w:val="both"/>
      </w:pPr>
      <w:r>
        <w:rPr>
          <w:rFonts w:ascii="Times New Roman" w:cs="Times New Roman" w:eastAsia="Times New Roman" w:hAnsi="Times New Roman"/>
          <w:bCs/>
          <w:color w:val="000000"/>
          <w:sz w:val="24"/>
          <w:szCs w:val="24"/>
        </w:rPr>
        <w:t>Стебель. 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Строение стебля на примере липы. Значение стебля в жизни растения — доставка воды и минеральных веществ от корня к другим органам растения и органических веществ от листьев к корню и другим органам. Разнообразие стеблей.</w:t>
      </w:r>
    </w:p>
    <w:p>
      <w:pPr>
        <w:pStyle w:val="style0"/>
        <w:shd w:fill="FFFFFF" w:val="clear"/>
        <w:spacing w:after="0" w:before="0" w:line="100" w:lineRule="atLeast"/>
        <w:ind w:hanging="0" w:left="68" w:right="0"/>
        <w:contextualSpacing w:val="false"/>
        <w:jc w:val="both"/>
      </w:pPr>
      <w:r>
        <w:rPr>
          <w:rFonts w:ascii="Times New Roman" w:cs="Times New Roman" w:eastAsia="Times New Roman" w:hAnsi="Times New Roman"/>
          <w:bCs/>
          <w:color w:val="000000"/>
          <w:sz w:val="24"/>
          <w:szCs w:val="24"/>
        </w:rPr>
        <w:t>Демонстрация опыта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:</w:t>
      </w:r>
    </w:p>
    <w:p>
      <w:pPr>
        <w:pStyle w:val="style0"/>
        <w:numPr>
          <w:ilvl w:val="0"/>
          <w:numId w:val="4"/>
        </w:numPr>
        <w:shd w:fill="FFFFFF" w:val="clear"/>
        <w:spacing w:after="0" w:before="0" w:line="100" w:lineRule="atLeast"/>
        <w:ind w:hanging="360" w:left="720" w:right="0"/>
        <w:contextualSpacing w:val="false"/>
        <w:jc w:val="both"/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передвижение минеральных веществ и воды по древесине.</w:t>
      </w:r>
    </w:p>
    <w:p>
      <w:pPr>
        <w:pStyle w:val="style0"/>
        <w:shd w:fill="FFFFFF" w:val="clear"/>
        <w:spacing w:after="0" w:before="0" w:line="100" w:lineRule="atLeast"/>
        <w:ind w:hanging="0" w:left="68" w:right="0"/>
        <w:contextualSpacing w:val="false"/>
        <w:jc w:val="both"/>
      </w:pPr>
      <w:r>
        <w:rPr>
          <w:rFonts w:ascii="Times New Roman" w:cs="Times New Roman" w:eastAsia="Times New Roman" w:hAnsi="Times New Roman"/>
          <w:bCs/>
          <w:color w:val="000000"/>
          <w:sz w:val="24"/>
          <w:szCs w:val="24"/>
        </w:rPr>
        <w:t>Растение — целостный организм 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(взаимосвязь всех органов и всего растительного организма со средой обитания)</w:t>
      </w:r>
    </w:p>
    <w:p>
      <w:pPr>
        <w:pStyle w:val="style0"/>
        <w:shd w:fill="FFFFFF" w:val="clear"/>
        <w:spacing w:after="0" w:before="0" w:line="100" w:lineRule="atLeast"/>
        <w:ind w:hanging="0" w:left="68" w:right="0"/>
        <w:contextualSpacing w:val="false"/>
        <w:jc w:val="both"/>
      </w:pPr>
      <w:r>
        <w:rPr>
          <w:rFonts w:ascii="Times New Roman" w:cs="Times New Roman" w:eastAsia="Times New Roman" w:hAnsi="Times New Roman"/>
          <w:bCs/>
          <w:color w:val="000000"/>
          <w:sz w:val="24"/>
          <w:szCs w:val="24"/>
        </w:rPr>
        <w:t>Лабораторные работы:</w:t>
      </w:r>
    </w:p>
    <w:p>
      <w:pPr>
        <w:pStyle w:val="style0"/>
        <w:numPr>
          <w:ilvl w:val="0"/>
          <w:numId w:val="5"/>
        </w:numPr>
        <w:shd w:fill="FFFFFF" w:val="clear"/>
        <w:spacing w:after="0" w:before="0" w:line="100" w:lineRule="atLeast"/>
        <w:ind w:hanging="360" w:left="720" w:right="0"/>
        <w:contextualSpacing w:val="false"/>
        <w:jc w:val="both"/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Органы цветкового растения.</w:t>
      </w:r>
    </w:p>
    <w:p>
      <w:pPr>
        <w:pStyle w:val="style0"/>
        <w:numPr>
          <w:ilvl w:val="0"/>
          <w:numId w:val="5"/>
        </w:numPr>
        <w:shd w:fill="FFFFFF" w:val="clear"/>
        <w:spacing w:after="0" w:before="0" w:line="100" w:lineRule="atLeast"/>
        <w:ind w:hanging="360" w:left="720" w:right="0"/>
        <w:contextualSpacing w:val="false"/>
        <w:jc w:val="both"/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Строение цветка.</w:t>
      </w:r>
    </w:p>
    <w:p>
      <w:pPr>
        <w:pStyle w:val="style0"/>
        <w:numPr>
          <w:ilvl w:val="0"/>
          <w:numId w:val="5"/>
        </w:numPr>
        <w:shd w:fill="FFFFFF" w:val="clear"/>
        <w:spacing w:after="0" w:before="0" w:line="100" w:lineRule="atLeast"/>
        <w:ind w:hanging="360" w:left="720" w:right="0"/>
        <w:contextualSpacing w:val="false"/>
        <w:jc w:val="both"/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Строение семени фасоли.</w:t>
      </w:r>
    </w:p>
    <w:p>
      <w:pPr>
        <w:pStyle w:val="style0"/>
        <w:numPr>
          <w:ilvl w:val="0"/>
          <w:numId w:val="5"/>
        </w:numPr>
        <w:shd w:fill="FFFFFF" w:val="clear"/>
        <w:spacing w:after="0" w:before="0" w:line="100" w:lineRule="atLeast"/>
        <w:ind w:hanging="360" w:left="720" w:right="14"/>
        <w:contextualSpacing w:val="false"/>
        <w:jc w:val="both"/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Строение зерновки пшеницы. Рассмотрение с помощью лупы: форма, окраска, величина.</w:t>
      </w:r>
    </w:p>
    <w:p>
      <w:pPr>
        <w:pStyle w:val="style0"/>
        <w:shd w:fill="FFFFFF" w:val="clear"/>
        <w:spacing w:after="0" w:before="0" w:line="100" w:lineRule="atLeast"/>
        <w:ind w:hanging="0" w:left="68" w:right="0"/>
        <w:contextualSpacing w:val="false"/>
        <w:jc w:val="both"/>
      </w:pPr>
      <w:r>
        <w:rPr>
          <w:rFonts w:ascii="Times New Roman" w:cs="Times New Roman" w:eastAsia="Times New Roman" w:hAnsi="Times New Roman"/>
          <w:bCs/>
          <w:color w:val="000000"/>
          <w:sz w:val="24"/>
          <w:szCs w:val="24"/>
        </w:rPr>
        <w:t>Бактерии. 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Общее понятие. Значение в природе и жизни человека.</w:t>
      </w:r>
    </w:p>
    <w:p>
      <w:pPr>
        <w:pStyle w:val="style0"/>
        <w:shd w:fill="FFFFFF" w:val="clear"/>
        <w:spacing w:after="0" w:before="0" w:line="100" w:lineRule="atLeast"/>
        <w:ind w:hanging="0" w:left="68" w:right="10"/>
        <w:contextualSpacing w:val="false"/>
        <w:jc w:val="both"/>
      </w:pPr>
      <w:r>
        <w:rPr>
          <w:rFonts w:ascii="Times New Roman" w:cs="Times New Roman" w:eastAsia="Times New Roman" w:hAnsi="Times New Roman"/>
          <w:bCs/>
          <w:color w:val="000000"/>
          <w:sz w:val="24"/>
          <w:szCs w:val="24"/>
        </w:rPr>
        <w:t>Грибы. 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Строение шляпочного гриба: плодовое тело, грибница. Грибы съедобные и ядовитые, их распознавание.</w:t>
      </w:r>
    </w:p>
    <w:p>
      <w:pPr>
        <w:pStyle w:val="style0"/>
        <w:shd w:fill="FFFFFF" w:val="clear"/>
        <w:spacing w:after="0" w:before="0" w:line="100" w:lineRule="atLeast"/>
        <w:ind w:hanging="0" w:left="68" w:right="10"/>
        <w:contextualSpacing w:val="false"/>
        <w:jc w:val="both"/>
      </w:pPr>
      <w:r>
        <w:rPr>
          <w:rFonts w:ascii="Times New Roman" w:cs="Times New Roman" w:eastAsia="Times New Roman" w:hAnsi="Times New Roman"/>
          <w:bCs/>
          <w:color w:val="000000"/>
          <w:sz w:val="24"/>
          <w:szCs w:val="24"/>
        </w:rPr>
        <w:t>Мхи. 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Понятие о мхе как многолетнем растении. Места произрастания мхов. Торфяной мох и образование торфа.</w:t>
      </w:r>
    </w:p>
    <w:p>
      <w:pPr>
        <w:pStyle w:val="style0"/>
        <w:shd w:fill="FFFFFF" w:val="clear"/>
        <w:spacing w:after="0" w:before="0" w:line="100" w:lineRule="atLeast"/>
        <w:ind w:hanging="0" w:left="68" w:right="10"/>
        <w:contextualSpacing w:val="false"/>
        <w:jc w:val="both"/>
      </w:pPr>
      <w:r>
        <w:rPr>
          <w:rFonts w:ascii="Times New Roman" w:cs="Times New Roman" w:eastAsia="Times New Roman" w:hAnsi="Times New Roman"/>
          <w:bCs/>
          <w:color w:val="000000"/>
          <w:sz w:val="24"/>
          <w:szCs w:val="24"/>
        </w:rPr>
        <w:t>Папоротники. 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Многолетние травянистые растения. Места произрастания папоротника.</w:t>
      </w:r>
    </w:p>
    <w:p>
      <w:pPr>
        <w:pStyle w:val="style0"/>
        <w:shd w:fill="FFFFFF" w:val="clear"/>
        <w:spacing w:after="0" w:before="0" w:line="100" w:lineRule="atLeast"/>
        <w:ind w:hanging="0" w:left="68" w:right="4"/>
        <w:contextualSpacing w:val="false"/>
        <w:jc w:val="both"/>
      </w:pPr>
      <w:r>
        <w:rPr>
          <w:rFonts w:ascii="Times New Roman" w:cs="Times New Roman" w:eastAsia="Times New Roman" w:hAnsi="Times New Roman"/>
          <w:bCs/>
          <w:color w:val="000000"/>
          <w:sz w:val="24"/>
          <w:szCs w:val="24"/>
        </w:rPr>
        <w:t>Голосеменные. 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Сосна и ель — хвойные деревья. Отличие их от лиственных деревьев. Сравнение сосны и ели. Особенности их размножения. Использование древесины в народном хозяйстве.</w:t>
      </w:r>
    </w:p>
    <w:p>
      <w:pPr>
        <w:pStyle w:val="style0"/>
        <w:shd w:fill="FFFFFF" w:val="clear"/>
        <w:spacing w:after="0" w:before="0" w:line="100" w:lineRule="atLeast"/>
        <w:ind w:hanging="0" w:left="68" w:right="4"/>
        <w:contextualSpacing w:val="false"/>
        <w:jc w:val="both"/>
      </w:pPr>
      <w:r>
        <w:rPr>
          <w:rFonts w:ascii="Times New Roman" w:cs="Times New Roman" w:eastAsia="Times New Roman" w:hAnsi="Times New Roman"/>
          <w:bCs/>
          <w:color w:val="000000"/>
          <w:sz w:val="24"/>
          <w:szCs w:val="24"/>
        </w:rPr>
        <w:t>Покрытосеменные, цветковые. 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Особенности строения (наличие цветков, плодов с семенами).</w:t>
      </w:r>
    </w:p>
    <w:p>
      <w:pPr>
        <w:pStyle w:val="style0"/>
        <w:shd w:fill="FFFFFF" w:val="clear"/>
        <w:spacing w:after="0" w:before="0" w:line="100" w:lineRule="atLeast"/>
        <w:ind w:hanging="0" w:left="68" w:right="0"/>
        <w:contextualSpacing w:val="false"/>
        <w:jc w:val="both"/>
      </w:pPr>
      <w:r>
        <w:rPr>
          <w:rFonts w:ascii="Times New Roman" w:cs="Times New Roman" w:eastAsia="Times New Roman" w:hAnsi="Times New Roman"/>
          <w:bCs/>
          <w:color w:val="000000"/>
          <w:sz w:val="24"/>
          <w:szCs w:val="24"/>
        </w:rPr>
        <w:t>Экскурсии:</w:t>
      </w:r>
    </w:p>
    <w:p>
      <w:pPr>
        <w:pStyle w:val="style0"/>
        <w:numPr>
          <w:ilvl w:val="0"/>
          <w:numId w:val="6"/>
        </w:numPr>
        <w:shd w:fill="FFFFFF" w:val="clear"/>
        <w:spacing w:after="0" w:before="0" w:line="100" w:lineRule="atLeast"/>
        <w:ind w:hanging="360" w:left="720" w:right="0"/>
        <w:contextualSpacing w:val="false"/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в лес (лесопарк) для ознакомления с особенностями грибов и растений осенью и весной.</w:t>
      </w:r>
    </w:p>
    <w:p>
      <w:pPr>
        <w:pStyle w:val="style0"/>
        <w:shd w:fill="FFFFFF" w:val="clear"/>
        <w:spacing w:after="0" w:before="0" w:line="100" w:lineRule="atLeast"/>
        <w:ind w:hanging="0" w:left="68" w:right="0"/>
        <w:contextualSpacing w:val="false"/>
        <w:jc w:val="both"/>
      </w:pPr>
      <w:r>
        <w:rPr>
          <w:rFonts w:ascii="Times New Roman" w:cs="Times New Roman" w:eastAsia="Times New Roman" w:hAnsi="Times New Roman"/>
          <w:bCs/>
          <w:color w:val="000000"/>
          <w:sz w:val="24"/>
          <w:szCs w:val="24"/>
        </w:rPr>
        <w:t>Цветковые растения</w:t>
      </w:r>
    </w:p>
    <w:p>
      <w:pPr>
        <w:pStyle w:val="style0"/>
        <w:shd w:fill="FFFFFF" w:val="clear"/>
        <w:spacing w:after="0" w:before="0" w:line="100" w:lineRule="atLeast"/>
        <w:ind w:hanging="0" w:left="68" w:right="0"/>
        <w:contextualSpacing w:val="false"/>
        <w:jc w:val="both"/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Деление цветковых растений на однодольные (например — пшеница) и двудольные (например — фасоль). Характерные различия (строение семян, корневая система, жилкование листа).</w:t>
      </w:r>
    </w:p>
    <w:p>
      <w:pPr>
        <w:pStyle w:val="style0"/>
        <w:shd w:fill="FFFFFF" w:val="clear"/>
        <w:spacing w:after="0" w:before="0" w:line="100" w:lineRule="atLeast"/>
        <w:ind w:hanging="0" w:left="68" w:right="0"/>
        <w:contextualSpacing w:val="false"/>
        <w:jc w:val="both"/>
      </w:pPr>
      <w:r>
        <w:rPr>
          <w:rFonts w:ascii="Times New Roman" w:cs="Times New Roman" w:eastAsia="Times New Roman" w:hAnsi="Times New Roman"/>
          <w:bCs/>
          <w:color w:val="000000"/>
          <w:sz w:val="24"/>
          <w:szCs w:val="24"/>
        </w:rPr>
        <w:t>Однодольные   растения</w:t>
      </w:r>
    </w:p>
    <w:p>
      <w:pPr>
        <w:pStyle w:val="style0"/>
        <w:shd w:fill="FFFFFF" w:val="clear"/>
        <w:spacing w:after="0" w:before="0" w:line="100" w:lineRule="atLeast"/>
        <w:ind w:hanging="0" w:left="68" w:right="4"/>
        <w:contextualSpacing w:val="false"/>
        <w:jc w:val="both"/>
      </w:pPr>
      <w:r>
        <w:rPr>
          <w:rFonts w:ascii="Times New Roman" w:cs="Times New Roman" w:eastAsia="Times New Roman" w:hAnsi="Times New Roman"/>
          <w:bCs/>
          <w:color w:val="000000"/>
          <w:sz w:val="24"/>
          <w:szCs w:val="24"/>
        </w:rPr>
        <w:t>Злаки. 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Пшеница, рожь, ячмень, овес, кукуруза. Особенности внешнего строения (корневая система, стебель, листья, соцветия). </w:t>
      </w:r>
      <w:r>
        <w:rPr>
          <w:rFonts w:ascii="Times New Roman" w:cs="Times New Roman" w:eastAsia="Times New Roman" w:hAnsi="Times New Roman"/>
          <w:i/>
          <w:iCs/>
          <w:color w:val="000000"/>
          <w:sz w:val="24"/>
          <w:szCs w:val="24"/>
        </w:rPr>
        <w:t>Выращивание: 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посев, уход, уборка. Использование в народном хозяйстве. Преобладающая культура для данной местности.</w:t>
      </w:r>
    </w:p>
    <w:p>
      <w:pPr>
        <w:pStyle w:val="style0"/>
        <w:shd w:fill="FFFFFF" w:val="clear"/>
        <w:spacing w:after="0" w:before="0" w:line="100" w:lineRule="atLeast"/>
        <w:ind w:hanging="0" w:left="68" w:right="14"/>
        <w:contextualSpacing w:val="false"/>
        <w:jc w:val="both"/>
      </w:pPr>
      <w:r>
        <w:rPr>
          <w:rFonts w:ascii="Times New Roman" w:cs="Times New Roman" w:eastAsia="Times New Roman" w:hAnsi="Times New Roman"/>
          <w:bCs/>
          <w:color w:val="000000"/>
          <w:sz w:val="24"/>
          <w:szCs w:val="24"/>
        </w:rPr>
        <w:t>Лилейные. 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Лук, чеснок, лилия, тюльпан, ландыш. Общая характеристика (цветок, лист, луковица, корневище).</w:t>
      </w:r>
    </w:p>
    <w:p>
      <w:pPr>
        <w:pStyle w:val="style0"/>
        <w:shd w:fill="FFFFFF" w:val="clear"/>
        <w:spacing w:after="0" w:before="0" w:line="100" w:lineRule="atLeast"/>
        <w:ind w:hanging="0" w:left="68" w:right="14"/>
        <w:contextualSpacing w:val="false"/>
        <w:jc w:val="both"/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Лук, чеснок — многолетние овощные растения. </w:t>
      </w:r>
      <w:r>
        <w:rPr>
          <w:rFonts w:ascii="Times New Roman" w:cs="Times New Roman" w:eastAsia="Times New Roman" w:hAnsi="Times New Roman"/>
          <w:i/>
          <w:iCs/>
          <w:color w:val="000000"/>
          <w:sz w:val="24"/>
          <w:szCs w:val="24"/>
        </w:rPr>
        <w:t>Выращивание: 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посев, уход, уборка. Использование человеком.</w:t>
      </w:r>
    </w:p>
    <w:p>
      <w:pPr>
        <w:pStyle w:val="style0"/>
        <w:shd w:fill="FFFFFF" w:val="clear"/>
        <w:spacing w:after="0" w:before="0" w:line="100" w:lineRule="atLeast"/>
        <w:ind w:hanging="0" w:left="68" w:right="18"/>
        <w:contextualSpacing w:val="false"/>
        <w:jc w:val="both"/>
      </w:pPr>
      <w:r>
        <w:rPr>
          <w:rFonts w:ascii="Times New Roman" w:cs="Times New Roman" w:eastAsia="Times New Roman" w:hAnsi="Times New Roman"/>
          <w:bCs/>
          <w:color w:val="000000"/>
          <w:sz w:val="24"/>
          <w:szCs w:val="24"/>
        </w:rPr>
        <w:t>Цветочно-декоративные лилейные 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открытого и закрытого грунтов (хлорофитум, лилия, тюльпан).</w:t>
      </w:r>
    </w:p>
    <w:p>
      <w:pPr>
        <w:pStyle w:val="style0"/>
        <w:shd w:fill="FFFFFF" w:val="clear"/>
        <w:spacing w:after="0" w:before="0" w:line="100" w:lineRule="atLeast"/>
        <w:ind w:hanging="0" w:left="68" w:right="0"/>
        <w:contextualSpacing w:val="false"/>
        <w:jc w:val="both"/>
      </w:pPr>
      <w:r>
        <w:rPr>
          <w:rFonts w:ascii="Times New Roman" w:cs="Times New Roman" w:eastAsia="Times New Roman" w:hAnsi="Times New Roman"/>
          <w:bCs/>
          <w:color w:val="000000"/>
          <w:sz w:val="24"/>
          <w:szCs w:val="24"/>
        </w:rPr>
        <w:t>Практические работы:</w:t>
      </w:r>
    </w:p>
    <w:p>
      <w:pPr>
        <w:pStyle w:val="style0"/>
        <w:numPr>
          <w:ilvl w:val="0"/>
          <w:numId w:val="7"/>
        </w:numPr>
        <w:shd w:fill="FFFFFF" w:val="clear"/>
        <w:spacing w:after="0" w:before="0" w:line="100" w:lineRule="atLeast"/>
        <w:ind w:hanging="360" w:left="720" w:right="0"/>
        <w:contextualSpacing w:val="false"/>
        <w:jc w:val="both"/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перевалка и пересадка комнатных растений.</w:t>
      </w:r>
    </w:p>
    <w:p>
      <w:pPr>
        <w:pStyle w:val="style0"/>
        <w:shd w:fill="FFFFFF" w:val="clear"/>
        <w:spacing w:after="0" w:before="0" w:line="100" w:lineRule="atLeast"/>
        <w:ind w:hanging="0" w:left="68" w:right="0"/>
        <w:contextualSpacing w:val="false"/>
        <w:jc w:val="both"/>
      </w:pPr>
      <w:r>
        <w:rPr>
          <w:rFonts w:ascii="Times New Roman" w:cs="Times New Roman" w:eastAsia="Times New Roman" w:hAnsi="Times New Roman"/>
          <w:bCs/>
          <w:color w:val="000000"/>
          <w:sz w:val="24"/>
          <w:szCs w:val="24"/>
        </w:rPr>
        <w:t>Лабораторная работа:</w:t>
      </w:r>
    </w:p>
    <w:p>
      <w:pPr>
        <w:pStyle w:val="style0"/>
        <w:numPr>
          <w:ilvl w:val="0"/>
          <w:numId w:val="8"/>
        </w:numPr>
        <w:shd w:fill="FFFFFF" w:val="clear"/>
        <w:spacing w:after="0" w:before="0" w:line="100" w:lineRule="atLeast"/>
        <w:ind w:hanging="360" w:left="720" w:right="0"/>
        <w:contextualSpacing w:val="false"/>
        <w:jc w:val="both"/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Строение луковицы.</w:t>
      </w:r>
    </w:p>
    <w:p>
      <w:pPr>
        <w:pStyle w:val="style0"/>
        <w:shd w:fill="FFFFFF" w:val="clear"/>
        <w:spacing w:after="0" w:before="0" w:line="100" w:lineRule="atLeast"/>
        <w:ind w:hanging="0" w:left="68" w:right="0"/>
        <w:contextualSpacing w:val="false"/>
        <w:jc w:val="both"/>
      </w:pPr>
      <w:r>
        <w:rPr>
          <w:rFonts w:ascii="Times New Roman" w:cs="Times New Roman" w:eastAsia="Times New Roman" w:hAnsi="Times New Roman"/>
          <w:bCs/>
          <w:color w:val="000000"/>
          <w:sz w:val="24"/>
          <w:szCs w:val="24"/>
        </w:rPr>
        <w:t>Двудольные  растения.</w:t>
      </w:r>
    </w:p>
    <w:p>
      <w:pPr>
        <w:pStyle w:val="style0"/>
        <w:shd w:fill="FFFFFF" w:val="clear"/>
        <w:spacing w:after="0" w:before="0" w:line="100" w:lineRule="atLeast"/>
        <w:ind w:hanging="0" w:left="68" w:right="24"/>
        <w:contextualSpacing w:val="false"/>
        <w:jc w:val="both"/>
      </w:pPr>
      <w:r>
        <w:rPr>
          <w:rFonts w:ascii="Times New Roman" w:cs="Times New Roman" w:eastAsia="Times New Roman" w:hAnsi="Times New Roman"/>
          <w:bCs/>
          <w:color w:val="000000"/>
          <w:sz w:val="24"/>
          <w:szCs w:val="24"/>
        </w:rPr>
        <w:t>Пасленовые. 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Картофель,  томат-помидор (баклажан, перец — для южных районов), петунья, черный паслен, душистый табак.</w:t>
      </w:r>
    </w:p>
    <w:p>
      <w:pPr>
        <w:pStyle w:val="style0"/>
        <w:shd w:fill="FFFFFF" w:val="clear"/>
        <w:spacing w:after="0" w:before="0" w:line="100" w:lineRule="atLeast"/>
        <w:ind w:hanging="0" w:left="68" w:right="0"/>
        <w:contextualSpacing w:val="false"/>
        <w:jc w:val="both"/>
      </w:pPr>
      <w:r>
        <w:rPr>
          <w:rFonts w:ascii="Times New Roman" w:cs="Times New Roman" w:eastAsia="Times New Roman" w:hAnsi="Times New Roman"/>
          <w:bCs/>
          <w:color w:val="000000"/>
          <w:sz w:val="24"/>
          <w:szCs w:val="24"/>
        </w:rPr>
        <w:t>Лабораторная работа:</w:t>
      </w:r>
    </w:p>
    <w:p>
      <w:pPr>
        <w:pStyle w:val="style0"/>
        <w:numPr>
          <w:ilvl w:val="0"/>
          <w:numId w:val="9"/>
        </w:numPr>
        <w:shd w:fill="FFFFFF" w:val="clear"/>
        <w:spacing w:after="0" w:before="0" w:line="100" w:lineRule="atLeast"/>
        <w:ind w:hanging="360" w:left="720" w:right="0"/>
        <w:contextualSpacing w:val="false"/>
        <w:jc w:val="both"/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Строение клубня картофеля.</w:t>
      </w:r>
    </w:p>
    <w:p>
      <w:pPr>
        <w:pStyle w:val="style0"/>
        <w:shd w:fill="FFFFFF" w:val="clear"/>
        <w:spacing w:after="0" w:before="0" w:line="100" w:lineRule="atLeast"/>
        <w:ind w:hanging="0" w:left="68" w:right="40"/>
        <w:contextualSpacing w:val="false"/>
        <w:jc w:val="both"/>
      </w:pPr>
      <w:r>
        <w:rPr>
          <w:rFonts w:ascii="Times New Roman" w:cs="Times New Roman" w:eastAsia="Times New Roman" w:hAnsi="Times New Roman"/>
          <w:bCs/>
          <w:color w:val="000000"/>
          <w:sz w:val="24"/>
          <w:szCs w:val="24"/>
        </w:rPr>
        <w:t>Бобовые. 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Горох (фасоль, соя — для южных районов). Бобы. Клевер, люпин — кормовые травы.</w:t>
      </w:r>
    </w:p>
    <w:p>
      <w:pPr>
        <w:pStyle w:val="style0"/>
        <w:shd w:fill="FFFFFF" w:val="clear"/>
        <w:spacing w:after="0" w:before="0" w:line="100" w:lineRule="atLeast"/>
        <w:ind w:hanging="0" w:left="68" w:right="38"/>
        <w:contextualSpacing w:val="false"/>
        <w:jc w:val="both"/>
      </w:pPr>
      <w:r>
        <w:rPr>
          <w:rFonts w:ascii="Times New Roman" w:cs="Times New Roman" w:eastAsia="Times New Roman" w:hAnsi="Times New Roman"/>
          <w:bCs/>
          <w:color w:val="000000"/>
          <w:sz w:val="24"/>
          <w:szCs w:val="24"/>
        </w:rPr>
        <w:t>Розоцветные. 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Яблоня, груша, вишня, малина, шиповник, садовая земляника (персик, абрикос — для южных районов).</w:t>
      </w:r>
    </w:p>
    <w:p>
      <w:pPr>
        <w:pStyle w:val="style0"/>
        <w:shd w:fill="FFFFFF" w:val="clear"/>
        <w:spacing w:after="0" w:before="0" w:line="100" w:lineRule="atLeast"/>
        <w:ind w:hanging="0" w:left="68" w:right="28"/>
        <w:contextualSpacing w:val="false"/>
        <w:jc w:val="both"/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Биологические особенности растений сада</w:t>
      </w:r>
      <w:r>
        <w:rPr>
          <w:rFonts w:ascii="Times New Roman" w:cs="Times New Roman" w:eastAsia="Times New Roman" w:hAnsi="Times New Roman"/>
          <w:bCs/>
          <w:color w:val="000000"/>
          <w:sz w:val="24"/>
          <w:szCs w:val="24"/>
        </w:rPr>
        <w:t>. 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Особенности размножения яблони, малины, земляники. Созревание плодов и ягод садовых растений, их уборка и использование.</w:t>
      </w:r>
    </w:p>
    <w:p>
      <w:pPr>
        <w:pStyle w:val="style0"/>
        <w:shd w:fill="FFFFFF" w:val="clear"/>
        <w:spacing w:after="0" w:before="0" w:line="100" w:lineRule="atLeast"/>
        <w:ind w:hanging="0" w:left="68" w:right="42"/>
        <w:contextualSpacing w:val="false"/>
        <w:jc w:val="both"/>
      </w:pPr>
      <w:r>
        <w:rPr>
          <w:rFonts w:ascii="Times New Roman" w:cs="Times New Roman" w:eastAsia="Times New Roman" w:hAnsi="Times New Roman"/>
          <w:bCs/>
          <w:color w:val="000000"/>
          <w:sz w:val="24"/>
          <w:szCs w:val="24"/>
        </w:rPr>
        <w:t>Сложноцветные. 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Подсолнечник. Ноготки, бархатцы — однолетние цветочные растения. Маргаритка — двулетнее растение. Георгин — многолетнее растение. Особенности внешнего строения сложноцветных. Агротехника выращивания подсолнечника. Использование человеком.</w:t>
      </w:r>
    </w:p>
    <w:p>
      <w:pPr>
        <w:pStyle w:val="style0"/>
        <w:shd w:fill="FFFFFF" w:val="clear"/>
        <w:spacing w:after="0" w:before="0" w:line="100" w:lineRule="atLeast"/>
        <w:ind w:hanging="0" w:left="68" w:right="0"/>
        <w:contextualSpacing w:val="false"/>
        <w:jc w:val="both"/>
      </w:pPr>
      <w:r>
        <w:rPr>
          <w:rFonts w:ascii="Times New Roman" w:cs="Times New Roman" w:eastAsia="Times New Roman" w:hAnsi="Times New Roman"/>
          <w:bCs/>
          <w:color w:val="000000"/>
          <w:sz w:val="24"/>
          <w:szCs w:val="24"/>
        </w:rPr>
        <w:t>Практические работы:</w:t>
      </w:r>
    </w:p>
    <w:p>
      <w:pPr>
        <w:pStyle w:val="style0"/>
        <w:numPr>
          <w:ilvl w:val="0"/>
          <w:numId w:val="10"/>
        </w:numPr>
        <w:shd w:fill="FFFFFF" w:val="clear"/>
        <w:spacing w:after="0" w:before="0" w:line="100" w:lineRule="atLeast"/>
        <w:ind w:hanging="360" w:left="720" w:right="0"/>
        <w:contextualSpacing w:val="false"/>
        <w:jc w:val="both"/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в саду, на школьном учебно-опытном участке;</w:t>
      </w:r>
    </w:p>
    <w:p>
      <w:pPr>
        <w:pStyle w:val="style0"/>
        <w:numPr>
          <w:ilvl w:val="0"/>
          <w:numId w:val="10"/>
        </w:numPr>
        <w:shd w:fill="FFFFFF" w:val="clear"/>
        <w:spacing w:after="0" w:before="0" w:line="100" w:lineRule="atLeast"/>
        <w:ind w:hanging="360" w:left="720" w:right="0"/>
        <w:contextualSpacing w:val="false"/>
        <w:jc w:val="both"/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вскапывание приствольных кругов;</w:t>
      </w:r>
    </w:p>
    <w:p>
      <w:pPr>
        <w:pStyle w:val="style0"/>
        <w:numPr>
          <w:ilvl w:val="0"/>
          <w:numId w:val="10"/>
        </w:numPr>
        <w:shd w:fill="FFFFFF" w:val="clear"/>
        <w:spacing w:after="0" w:before="0" w:line="100" w:lineRule="atLeast"/>
        <w:ind w:hanging="360" w:left="720" w:right="4"/>
        <w:contextualSpacing w:val="false"/>
        <w:jc w:val="both"/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рыхление междурядий, прополка и другие работы в саду и на участке.</w:t>
      </w:r>
    </w:p>
    <w:p>
      <w:pPr>
        <w:pStyle w:val="style0"/>
        <w:shd w:fill="FFFFFF" w:val="clear"/>
        <w:spacing w:after="0" w:before="0" w:line="100" w:lineRule="atLeast"/>
        <w:ind w:hanging="0" w:left="68" w:right="0"/>
        <w:contextualSpacing w:val="false"/>
        <w:jc w:val="both"/>
      </w:pPr>
      <w:r>
        <w:rPr>
          <w:rFonts w:ascii="Times New Roman" w:cs="Times New Roman" w:eastAsia="Times New Roman" w:hAnsi="Times New Roman"/>
          <w:bCs/>
          <w:color w:val="000000"/>
          <w:sz w:val="24"/>
          <w:szCs w:val="24"/>
        </w:rPr>
        <w:t>Экскурсия:</w:t>
      </w:r>
    </w:p>
    <w:p>
      <w:pPr>
        <w:pStyle w:val="style0"/>
        <w:numPr>
          <w:ilvl w:val="0"/>
          <w:numId w:val="11"/>
        </w:numPr>
        <w:shd w:fill="FFFFFF" w:val="clear"/>
        <w:spacing w:after="0" w:before="0" w:line="100" w:lineRule="atLeast"/>
        <w:ind w:hanging="360" w:left="720" w:right="0"/>
        <w:contextualSpacing w:val="false"/>
        <w:jc w:val="both"/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Весенние работы в саду.</w:t>
      </w:r>
    </w:p>
    <w:p>
      <w:pPr>
        <w:pStyle w:val="style0"/>
        <w:shd w:fill="FFFFFF" w:val="clear"/>
        <w:spacing w:after="0" w:before="0" w:line="100" w:lineRule="atLeast"/>
        <w:ind w:hanging="0" w:left="68" w:right="14"/>
        <w:contextualSpacing w:val="false"/>
        <w:jc w:val="both"/>
      </w:pPr>
      <w:r>
        <w:rPr>
          <w:rFonts w:ascii="Times New Roman" w:cs="Times New Roman" w:eastAsia="Times New Roman" w:hAnsi="Times New Roman"/>
          <w:bCs/>
          <w:color w:val="000000"/>
          <w:sz w:val="24"/>
          <w:szCs w:val="24"/>
        </w:rPr>
        <w:t>Обобщение. 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Растение — живой организм. Обобщение материала о растениях.</w:t>
      </w:r>
    </w:p>
    <w:p>
      <w:pPr>
        <w:pStyle w:val="style0"/>
        <w:numPr>
          <w:ilvl w:val="0"/>
          <w:numId w:val="12"/>
        </w:numPr>
        <w:shd w:fill="FFFFFF" w:val="clear"/>
        <w:spacing w:after="0" w:before="0" w:line="100" w:lineRule="atLeast"/>
        <w:ind w:hanging="360" w:left="720" w:right="0"/>
        <w:contextualSpacing w:val="false"/>
      </w:pPr>
      <w:r>
        <w:rPr>
          <w:rFonts w:ascii="Times New Roman" w:cs="Times New Roman" w:eastAsia="Times New Roman" w:hAnsi="Times New Roman"/>
          <w:bCs/>
          <w:color w:val="000000"/>
          <w:sz w:val="24"/>
          <w:szCs w:val="24"/>
        </w:rPr>
        <w:t>Практические работы (6 ч)</w:t>
      </w:r>
    </w:p>
    <w:p>
      <w:pPr>
        <w:pStyle w:val="style0"/>
        <w:numPr>
          <w:ilvl w:val="0"/>
          <w:numId w:val="12"/>
        </w:numPr>
        <w:shd w:fill="FFFFFF" w:val="clear"/>
        <w:spacing w:after="0" w:before="0" w:line="100" w:lineRule="atLeast"/>
        <w:ind w:hanging="360" w:left="720" w:right="0"/>
        <w:contextualSpacing w:val="false"/>
      </w:pPr>
      <w:r>
        <w:rPr>
          <w:rFonts w:ascii="Times New Roman" w:cs="Times New Roman" w:eastAsia="Times New Roman" w:hAnsi="Times New Roman"/>
          <w:bCs/>
          <w:color w:val="000000"/>
          <w:sz w:val="24"/>
          <w:szCs w:val="24"/>
        </w:rPr>
        <w:t>Экскурсия (1 ч)</w:t>
      </w:r>
    </w:p>
    <w:p>
      <w:pPr>
        <w:pStyle w:val="style0"/>
        <w:numPr>
          <w:ilvl w:val="0"/>
          <w:numId w:val="12"/>
        </w:numPr>
        <w:shd w:fill="FFFFFF" w:val="clear"/>
        <w:spacing w:after="0" w:before="0" w:line="100" w:lineRule="atLeast"/>
        <w:ind w:hanging="360" w:left="720" w:right="0"/>
        <w:contextualSpacing w:val="false"/>
      </w:pPr>
      <w:r>
        <w:rPr>
          <w:rFonts w:ascii="Times New Roman" w:cs="Times New Roman" w:eastAsia="Times New Roman" w:hAnsi="Times New Roman"/>
          <w:bCs/>
          <w:color w:val="000000"/>
          <w:sz w:val="24"/>
          <w:szCs w:val="24"/>
        </w:rPr>
        <w:t>Обобщающее повторение (1 ч)</w:t>
      </w:r>
    </w:p>
    <w:p>
      <w:pPr>
        <w:pStyle w:val="style0"/>
        <w:shd w:fill="FFFFFF" w:val="clear"/>
        <w:spacing w:after="0" w:before="0" w:line="100" w:lineRule="atLeast"/>
        <w:ind w:hanging="0" w:left="1080" w:right="0"/>
        <w:contextualSpacing w:val="false"/>
      </w:pPr>
      <w:r>
        <w:rPr>
          <w:rFonts w:ascii="Times New Roman" w:cs="Times New Roman" w:eastAsia="Times New Roman" w:hAnsi="Times New Roman"/>
          <w:b/>
          <w:bCs/>
          <w:color w:val="000000"/>
          <w:sz w:val="24"/>
          <w:szCs w:val="24"/>
        </w:rPr>
        <w:t xml:space="preserve">  </w:t>
      </w:r>
    </w:p>
    <w:p>
      <w:pPr>
        <w:pStyle w:val="style0"/>
        <w:shd w:fill="FFFFFF" w:val="clear"/>
        <w:spacing w:after="0" w:before="0" w:line="100" w:lineRule="atLeast"/>
        <w:ind w:hanging="0" w:left="1080" w:right="0"/>
        <w:contextualSpacing w:val="false"/>
      </w:pPr>
      <w:r>
        <w:rPr>
          <w:rFonts w:ascii="Times New Roman" w:cs="Times New Roman" w:eastAsia="Times New Roman" w:hAnsi="Times New Roman"/>
          <w:b/>
          <w:bCs/>
          <w:color w:val="000000"/>
          <w:sz w:val="24"/>
          <w:szCs w:val="24"/>
        </w:rPr>
        <w:t xml:space="preserve">                                                </w:t>
      </w:r>
      <w:r>
        <w:rPr>
          <w:rFonts w:ascii="Times New Roman" w:cs="Times New Roman" w:eastAsia="Times New Roman" w:hAnsi="Times New Roman"/>
          <w:b/>
          <w:bCs/>
          <w:iCs/>
          <w:color w:val="000000"/>
          <w:sz w:val="24"/>
          <w:szCs w:val="24"/>
        </w:rPr>
        <w:t>Тематическое планирование</w:t>
      </w:r>
    </w:p>
    <w:p>
      <w:pPr>
        <w:pStyle w:val="style0"/>
        <w:shd w:fill="FFFFFF" w:val="clear"/>
        <w:spacing w:after="0" w:before="0" w:line="100" w:lineRule="atLeast"/>
        <w:ind w:hanging="0" w:left="1080" w:right="0"/>
        <w:contextualSpacing w:val="false"/>
      </w:pPr>
      <w:r>
        <w:rPr/>
      </w:r>
    </w:p>
    <w:tbl>
      <w:tblPr>
        <w:jc w:val="left"/>
        <w:tblInd w:type="dxa" w:w="-465"/>
        <w:tblBorders>
          <w:top w:color="000001" w:space="0" w:sz="8" w:val="single"/>
          <w:left w:color="000001" w:space="0" w:sz="8" w:val="single"/>
          <w:bottom w:color="000001" w:space="0" w:sz="8" w:val="single"/>
          <w:insideH w:color="000001" w:space="0" w:sz="8" w:val="single"/>
          <w:right w:color="000001" w:space="0" w:sz="8" w:val="single"/>
          <w:insideV w:color="000001" w:space="0" w:sz="8" w:val="single"/>
        </w:tblBorders>
        <w:tblCellMar>
          <w:top w:type="dxa" w:w="0"/>
          <w:left w:type="dxa" w:w="86"/>
          <w:bottom w:type="dxa" w:w="0"/>
          <w:right w:type="dxa" w:w="116"/>
        </w:tblCellMar>
      </w:tblPr>
      <w:tblGrid>
        <w:gridCol w:w="1110"/>
        <w:gridCol w:w="855"/>
        <w:gridCol w:w="13290"/>
      </w:tblGrid>
      <w:tr>
        <w:trPr>
          <w:trHeight w:hRule="atLeast" w:val="580"/>
          <w:cantSplit w:val="false"/>
        </w:trPr>
        <w:tc>
          <w:tcPr>
            <w:tcW w:type="dxa" w:w="1110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left w:type="dxa" w:w="86"/>
            </w:tcMar>
          </w:tcPr>
          <w:p>
            <w:pPr>
              <w:pStyle w:val="style0"/>
              <w:spacing w:after="0" w:before="0" w:line="100" w:lineRule="atLeast"/>
              <w:ind w:hanging="0" w:left="114" w:right="114"/>
              <w:contextualSpacing w:val="false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урока</w:t>
            </w:r>
          </w:p>
        </w:tc>
        <w:tc>
          <w:tcPr>
            <w:tcW w:type="dxa" w:w="855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left w:type="dxa" w:w="86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Кол-во часов</w:t>
            </w:r>
          </w:p>
        </w:tc>
        <w:tc>
          <w:tcPr>
            <w:tcW w:type="dxa" w:w="13290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left w:type="dxa" w:w="86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Тема</w:t>
            </w: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тическое планирование</w:t>
            </w:r>
          </w:p>
        </w:tc>
      </w:tr>
      <w:tr>
        <w:trPr>
          <w:trHeight w:hRule="atLeast" w:val="291"/>
          <w:cantSplit w:val="false"/>
        </w:trPr>
        <w:tc>
          <w:tcPr>
            <w:tcW w:type="dxa" w:w="1110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left w:type="dxa" w:w="86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type="dxa" w:w="855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left w:type="dxa" w:w="86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1 ч</w:t>
            </w:r>
          </w:p>
        </w:tc>
        <w:tc>
          <w:tcPr>
            <w:tcW w:type="dxa" w:w="13290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left w:type="dxa" w:w="86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О чем  расскажет учебник. Инструкция по  Т.Б. 042-16</w:t>
            </w:r>
          </w:p>
        </w:tc>
      </w:tr>
      <w:tr>
        <w:trPr>
          <w:trHeight w:hRule="atLeast" w:val="253"/>
          <w:cantSplit w:val="false"/>
        </w:trPr>
        <w:tc>
          <w:tcPr>
            <w:tcW w:type="dxa" w:w="1110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left w:type="dxa" w:w="86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type="dxa" w:w="855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left w:type="dxa" w:w="86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1 ч</w:t>
            </w:r>
          </w:p>
        </w:tc>
        <w:tc>
          <w:tcPr>
            <w:tcW w:type="dxa" w:w="13290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left w:type="dxa" w:w="86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Разнообразие и значение  растений. Охрана растений</w:t>
            </w:r>
          </w:p>
        </w:tc>
      </w:tr>
      <w:tr>
        <w:trPr>
          <w:trHeight w:hRule="atLeast" w:val="541"/>
          <w:cantSplit w:val="false"/>
        </w:trPr>
        <w:tc>
          <w:tcPr>
            <w:tcW w:type="dxa" w:w="1110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left w:type="dxa" w:w="86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type="dxa" w:w="855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left w:type="dxa" w:w="86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1 ч</w:t>
            </w:r>
          </w:p>
        </w:tc>
        <w:tc>
          <w:tcPr>
            <w:tcW w:type="dxa" w:w="13290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left w:type="dxa" w:w="86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Виды соцветий (зонтик, колос, корзинка)</w:t>
            </w:r>
          </w:p>
          <w:p>
            <w:pPr>
              <w:pStyle w:val="style0"/>
              <w:widowControl/>
              <w:suppressAutoHyphens w:val="true"/>
              <w:spacing w:after="200" w:before="0" w:line="276" w:lineRule="auto"/>
              <w:contextualSpacing w:val="false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Строение  цветка</w:t>
            </w:r>
          </w:p>
        </w:tc>
      </w:tr>
      <w:tr>
        <w:trPr>
          <w:trHeight w:hRule="atLeast" w:val="338"/>
          <w:cantSplit w:val="false"/>
        </w:trPr>
        <w:tc>
          <w:tcPr>
            <w:tcW w:type="dxa" w:w="1110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left w:type="dxa" w:w="86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type="dxa" w:w="855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left w:type="dxa" w:w="86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1 ч</w:t>
            </w:r>
          </w:p>
        </w:tc>
        <w:tc>
          <w:tcPr>
            <w:tcW w:type="dxa" w:w="13290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left w:type="dxa" w:w="86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Опыление цветков</w:t>
            </w:r>
          </w:p>
        </w:tc>
      </w:tr>
      <w:tr>
        <w:trPr>
          <w:trHeight w:hRule="atLeast" w:val="401"/>
          <w:cantSplit w:val="false"/>
        </w:trPr>
        <w:tc>
          <w:tcPr>
            <w:tcW w:type="dxa" w:w="1110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left w:type="dxa" w:w="86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type="dxa" w:w="855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left w:type="dxa" w:w="86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1 ч</w:t>
            </w:r>
          </w:p>
        </w:tc>
        <w:tc>
          <w:tcPr>
            <w:tcW w:type="dxa" w:w="13290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left w:type="dxa" w:w="86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Разнообразие плодов</w:t>
            </w:r>
          </w:p>
        </w:tc>
      </w:tr>
      <w:tr>
        <w:trPr>
          <w:trHeight w:hRule="atLeast" w:val="60"/>
          <w:cantSplit w:val="false"/>
        </w:trPr>
        <w:tc>
          <w:tcPr>
            <w:tcW w:type="dxa" w:w="1110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left w:type="dxa" w:w="86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type="dxa" w:w="855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left w:type="dxa" w:w="86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1 ч</w:t>
            </w:r>
          </w:p>
        </w:tc>
        <w:tc>
          <w:tcPr>
            <w:tcW w:type="dxa" w:w="13290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left w:type="dxa" w:w="86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Размножение растений семенами. Распространение плодов и семян</w:t>
            </w:r>
          </w:p>
        </w:tc>
      </w:tr>
      <w:tr>
        <w:trPr>
          <w:trHeight w:hRule="atLeast" w:val="60"/>
          <w:cantSplit w:val="false"/>
        </w:trPr>
        <w:tc>
          <w:tcPr>
            <w:tcW w:type="dxa" w:w="1110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left w:type="dxa" w:w="86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type="dxa" w:w="855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left w:type="dxa" w:w="86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1 ч</w:t>
            </w:r>
          </w:p>
        </w:tc>
        <w:tc>
          <w:tcPr>
            <w:tcW w:type="dxa" w:w="13290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left w:type="dxa" w:w="86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Строение семени фасоли и пшеницы</w:t>
            </w:r>
          </w:p>
        </w:tc>
      </w:tr>
      <w:tr>
        <w:trPr>
          <w:trHeight w:hRule="atLeast" w:val="60"/>
          <w:cantSplit w:val="false"/>
        </w:trPr>
        <w:tc>
          <w:tcPr>
            <w:tcW w:type="dxa" w:w="1110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left w:type="dxa" w:w="86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type="dxa" w:w="855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left w:type="dxa" w:w="86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1 ч</w:t>
            </w:r>
          </w:p>
        </w:tc>
        <w:tc>
          <w:tcPr>
            <w:tcW w:type="dxa" w:w="13290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left w:type="dxa" w:w="86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Условия  прорастания  семян. Определение всхожести семян</w:t>
            </w:r>
          </w:p>
        </w:tc>
      </w:tr>
      <w:tr>
        <w:trPr>
          <w:trHeight w:hRule="atLeast" w:val="60"/>
          <w:cantSplit w:val="false"/>
        </w:trPr>
        <w:tc>
          <w:tcPr>
            <w:tcW w:type="dxa" w:w="1110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left w:type="dxa" w:w="86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type="dxa" w:w="855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left w:type="dxa" w:w="86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1 ч</w:t>
            </w:r>
          </w:p>
        </w:tc>
        <w:tc>
          <w:tcPr>
            <w:tcW w:type="dxa" w:w="13290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left w:type="dxa" w:w="86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Виды корней. Корневые системы</w:t>
            </w:r>
          </w:p>
        </w:tc>
      </w:tr>
      <w:tr>
        <w:trPr>
          <w:trHeight w:hRule="atLeast" w:val="60"/>
          <w:cantSplit w:val="false"/>
        </w:trPr>
        <w:tc>
          <w:tcPr>
            <w:tcW w:type="dxa" w:w="1110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left w:type="dxa" w:w="86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type="dxa" w:w="855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left w:type="dxa" w:w="86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1 ч</w:t>
            </w:r>
          </w:p>
        </w:tc>
        <w:tc>
          <w:tcPr>
            <w:tcW w:type="dxa" w:w="13290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left w:type="dxa" w:w="86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Видоизменения корней. Значение корня</w:t>
            </w:r>
          </w:p>
        </w:tc>
      </w:tr>
      <w:tr>
        <w:trPr>
          <w:trHeight w:hRule="atLeast" w:val="60"/>
          <w:cantSplit w:val="false"/>
        </w:trPr>
        <w:tc>
          <w:tcPr>
            <w:tcW w:type="dxa" w:w="1110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left w:type="dxa" w:w="86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type="dxa" w:w="855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left w:type="dxa" w:w="86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1 ч</w:t>
            </w:r>
          </w:p>
        </w:tc>
        <w:tc>
          <w:tcPr>
            <w:tcW w:type="dxa" w:w="13290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left w:type="dxa" w:w="86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Внешнее строение листа</w:t>
            </w:r>
          </w:p>
        </w:tc>
      </w:tr>
      <w:tr>
        <w:trPr>
          <w:trHeight w:hRule="atLeast" w:val="60"/>
          <w:cantSplit w:val="false"/>
        </w:trPr>
        <w:tc>
          <w:tcPr>
            <w:tcW w:type="dxa" w:w="1110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left w:type="dxa" w:w="86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type="dxa" w:w="855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left w:type="dxa" w:w="86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1 ч</w:t>
            </w:r>
          </w:p>
        </w:tc>
        <w:tc>
          <w:tcPr>
            <w:tcW w:type="dxa" w:w="13290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left w:type="dxa" w:w="86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Образование органических веществ в растении.</w:t>
            </w:r>
          </w:p>
        </w:tc>
      </w:tr>
      <w:tr>
        <w:trPr>
          <w:trHeight w:hRule="atLeast" w:val="60"/>
          <w:cantSplit w:val="false"/>
        </w:trPr>
        <w:tc>
          <w:tcPr>
            <w:tcW w:type="dxa" w:w="1110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left w:type="dxa" w:w="86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type="dxa" w:w="855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left w:type="dxa" w:w="86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1 ч</w:t>
            </w:r>
          </w:p>
        </w:tc>
        <w:tc>
          <w:tcPr>
            <w:tcW w:type="dxa" w:w="13290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left w:type="dxa" w:w="86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Испарение воды листьями растений</w:t>
            </w:r>
          </w:p>
        </w:tc>
      </w:tr>
      <w:tr>
        <w:trPr>
          <w:trHeight w:hRule="atLeast" w:val="60"/>
          <w:cantSplit w:val="false"/>
        </w:trPr>
        <w:tc>
          <w:tcPr>
            <w:tcW w:type="dxa" w:w="1110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left w:type="dxa" w:w="86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type="dxa" w:w="855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left w:type="dxa" w:w="86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1 ч</w:t>
            </w:r>
          </w:p>
        </w:tc>
        <w:tc>
          <w:tcPr>
            <w:tcW w:type="dxa" w:w="13290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left w:type="dxa" w:w="86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Строение и значение  стебля в жизни растений</w:t>
            </w:r>
          </w:p>
        </w:tc>
      </w:tr>
      <w:tr>
        <w:trPr>
          <w:trHeight w:hRule="atLeast" w:val="60"/>
          <w:cantSplit w:val="false"/>
        </w:trPr>
        <w:tc>
          <w:tcPr>
            <w:tcW w:type="dxa" w:w="1110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left w:type="dxa" w:w="86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type="dxa" w:w="855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left w:type="dxa" w:w="86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1ч</w:t>
            </w:r>
          </w:p>
        </w:tc>
        <w:tc>
          <w:tcPr>
            <w:tcW w:type="dxa" w:w="13290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left w:type="dxa" w:w="86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Разнообразие стеблей</w:t>
            </w:r>
          </w:p>
        </w:tc>
      </w:tr>
      <w:tr>
        <w:trPr>
          <w:trHeight w:hRule="atLeast" w:val="60"/>
          <w:cantSplit w:val="false"/>
        </w:trPr>
        <w:tc>
          <w:tcPr>
            <w:tcW w:type="dxa" w:w="1110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left w:type="dxa" w:w="86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type="dxa" w:w="855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left w:type="dxa" w:w="86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1 ч</w:t>
            </w:r>
          </w:p>
        </w:tc>
        <w:tc>
          <w:tcPr>
            <w:tcW w:type="dxa" w:w="13290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left w:type="dxa" w:w="86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Растение-  целостный организм</w:t>
            </w:r>
          </w:p>
        </w:tc>
      </w:tr>
      <w:tr>
        <w:trPr>
          <w:trHeight w:hRule="atLeast" w:val="60"/>
          <w:cantSplit w:val="false"/>
        </w:trPr>
        <w:tc>
          <w:tcPr>
            <w:tcW w:type="dxa" w:w="1110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left w:type="dxa" w:w="86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type="dxa" w:w="855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left w:type="dxa" w:w="86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1 ч</w:t>
            </w:r>
          </w:p>
        </w:tc>
        <w:tc>
          <w:tcPr>
            <w:tcW w:type="dxa" w:w="13290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left w:type="dxa" w:w="86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Взаимосвязь частей растения Инструкция по  Т.Б. 042-16</w:t>
            </w:r>
          </w:p>
        </w:tc>
      </w:tr>
      <w:tr>
        <w:trPr>
          <w:trHeight w:hRule="atLeast" w:val="60"/>
          <w:cantSplit w:val="false"/>
        </w:trPr>
        <w:tc>
          <w:tcPr>
            <w:tcW w:type="dxa" w:w="1110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left w:type="dxa" w:w="86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type="dxa" w:w="855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left w:type="dxa" w:w="86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1 ч</w:t>
            </w:r>
          </w:p>
        </w:tc>
        <w:tc>
          <w:tcPr>
            <w:tcW w:type="dxa" w:w="13290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left w:type="dxa" w:w="86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Деление  растений на  группы</w:t>
            </w:r>
          </w:p>
        </w:tc>
      </w:tr>
      <w:tr>
        <w:trPr>
          <w:trHeight w:hRule="atLeast" w:val="60"/>
          <w:cantSplit w:val="false"/>
        </w:trPr>
        <w:tc>
          <w:tcPr>
            <w:tcW w:type="dxa" w:w="1110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left w:type="dxa" w:w="86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type="dxa" w:w="855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left w:type="dxa" w:w="86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1 ч</w:t>
            </w:r>
          </w:p>
        </w:tc>
        <w:tc>
          <w:tcPr>
            <w:tcW w:type="dxa" w:w="13290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left w:type="dxa" w:w="86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Мхи.</w:t>
            </w:r>
          </w:p>
        </w:tc>
      </w:tr>
      <w:tr>
        <w:trPr>
          <w:trHeight w:hRule="atLeast" w:val="60"/>
          <w:cantSplit w:val="false"/>
        </w:trPr>
        <w:tc>
          <w:tcPr>
            <w:tcW w:type="dxa" w:w="1110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left w:type="dxa" w:w="86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type="dxa" w:w="855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left w:type="dxa" w:w="86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1 ч</w:t>
            </w:r>
          </w:p>
        </w:tc>
        <w:tc>
          <w:tcPr>
            <w:tcW w:type="dxa" w:w="13290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left w:type="dxa" w:w="86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Папоротники</w:t>
            </w:r>
          </w:p>
        </w:tc>
      </w:tr>
      <w:tr>
        <w:trPr>
          <w:trHeight w:hRule="atLeast" w:val="60"/>
          <w:cantSplit w:val="false"/>
        </w:trPr>
        <w:tc>
          <w:tcPr>
            <w:tcW w:type="dxa" w:w="1110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left w:type="dxa" w:w="86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type="dxa" w:w="855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left w:type="dxa" w:w="86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1 ч</w:t>
            </w:r>
          </w:p>
        </w:tc>
        <w:tc>
          <w:tcPr>
            <w:tcW w:type="dxa" w:w="13290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left w:type="dxa" w:w="86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Голосеменные. Хвойные растения</w:t>
            </w:r>
          </w:p>
        </w:tc>
      </w:tr>
      <w:tr>
        <w:trPr>
          <w:trHeight w:hRule="atLeast" w:val="60"/>
          <w:cantSplit w:val="false"/>
        </w:trPr>
        <w:tc>
          <w:tcPr>
            <w:tcW w:type="dxa" w:w="1110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left w:type="dxa" w:w="86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type="dxa" w:w="855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left w:type="dxa" w:w="86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1 ч</w:t>
            </w:r>
          </w:p>
        </w:tc>
        <w:tc>
          <w:tcPr>
            <w:tcW w:type="dxa" w:w="13290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left w:type="dxa" w:w="86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Покрытосеменные, или цветковые.</w:t>
            </w:r>
          </w:p>
        </w:tc>
      </w:tr>
      <w:tr>
        <w:trPr>
          <w:trHeight w:hRule="atLeast" w:val="60"/>
          <w:cantSplit w:val="false"/>
        </w:trPr>
        <w:tc>
          <w:tcPr>
            <w:tcW w:type="dxa" w:w="1110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left w:type="dxa" w:w="86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type="dxa" w:w="855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left w:type="dxa" w:w="86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1 ч</w:t>
            </w:r>
          </w:p>
        </w:tc>
        <w:tc>
          <w:tcPr>
            <w:tcW w:type="dxa" w:w="13290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left w:type="dxa" w:w="86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Однодольные растения. Злаки </w:t>
            </w:r>
          </w:p>
        </w:tc>
      </w:tr>
      <w:tr>
        <w:trPr>
          <w:trHeight w:hRule="atLeast" w:val="60"/>
          <w:cantSplit w:val="false"/>
        </w:trPr>
        <w:tc>
          <w:tcPr>
            <w:tcW w:type="dxa" w:w="1110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left w:type="dxa" w:w="86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type="dxa" w:w="855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left w:type="dxa" w:w="86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1 ч</w:t>
            </w:r>
          </w:p>
        </w:tc>
        <w:tc>
          <w:tcPr>
            <w:tcW w:type="dxa" w:w="13290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left w:type="dxa" w:w="86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Хлебные злаковые культуры</w:t>
            </w:r>
          </w:p>
        </w:tc>
      </w:tr>
      <w:tr>
        <w:trPr>
          <w:trHeight w:hRule="atLeast" w:val="60"/>
          <w:cantSplit w:val="false"/>
        </w:trPr>
        <w:tc>
          <w:tcPr>
            <w:tcW w:type="dxa" w:w="1110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left w:type="dxa" w:w="86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type="dxa" w:w="855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left w:type="dxa" w:w="86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1 ч</w:t>
            </w:r>
          </w:p>
        </w:tc>
        <w:tc>
          <w:tcPr>
            <w:tcW w:type="dxa" w:w="13290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left w:type="dxa" w:w="86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Выращивание зерновых</w:t>
            </w:r>
          </w:p>
        </w:tc>
      </w:tr>
      <w:tr>
        <w:trPr>
          <w:trHeight w:hRule="atLeast" w:val="60"/>
          <w:cantSplit w:val="false"/>
        </w:trPr>
        <w:tc>
          <w:tcPr>
            <w:tcW w:type="dxa" w:w="1110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left w:type="dxa" w:w="86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type="dxa" w:w="855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left w:type="dxa" w:w="86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1 ч</w:t>
            </w:r>
          </w:p>
        </w:tc>
        <w:tc>
          <w:tcPr>
            <w:tcW w:type="dxa" w:w="13290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left w:type="dxa" w:w="86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Использование злаков в народном хозяйстве</w:t>
            </w:r>
          </w:p>
        </w:tc>
      </w:tr>
      <w:tr>
        <w:trPr>
          <w:trHeight w:hRule="atLeast" w:val="60"/>
          <w:cantSplit w:val="false"/>
        </w:trPr>
        <w:tc>
          <w:tcPr>
            <w:tcW w:type="dxa" w:w="1110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left w:type="dxa" w:w="86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type="dxa" w:w="855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left w:type="dxa" w:w="86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1 ч</w:t>
            </w:r>
          </w:p>
        </w:tc>
        <w:tc>
          <w:tcPr>
            <w:tcW w:type="dxa" w:w="13290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left w:type="dxa" w:w="86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Лилейные. Общие признаки лилейных.</w:t>
            </w:r>
          </w:p>
        </w:tc>
      </w:tr>
      <w:tr>
        <w:trPr>
          <w:trHeight w:hRule="atLeast" w:val="60"/>
          <w:cantSplit w:val="false"/>
        </w:trPr>
        <w:tc>
          <w:tcPr>
            <w:tcW w:type="dxa" w:w="1110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left w:type="dxa" w:w="86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type="dxa" w:w="855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left w:type="dxa" w:w="86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1 ч</w:t>
            </w:r>
          </w:p>
        </w:tc>
        <w:tc>
          <w:tcPr>
            <w:tcW w:type="dxa" w:w="13290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left w:type="dxa" w:w="86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Цветочно – декоративные лилейные</w:t>
            </w:r>
          </w:p>
        </w:tc>
      </w:tr>
      <w:tr>
        <w:trPr>
          <w:trHeight w:hRule="atLeast" w:val="60"/>
          <w:cantSplit w:val="false"/>
        </w:trPr>
        <w:tc>
          <w:tcPr>
            <w:tcW w:type="dxa" w:w="1110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left w:type="dxa" w:w="86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type="dxa" w:w="855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left w:type="dxa" w:w="86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1 ч</w:t>
            </w:r>
          </w:p>
        </w:tc>
        <w:tc>
          <w:tcPr>
            <w:tcW w:type="dxa" w:w="13290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left w:type="dxa" w:w="86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Овощные лилейные</w:t>
            </w:r>
          </w:p>
        </w:tc>
      </w:tr>
      <w:tr>
        <w:trPr>
          <w:trHeight w:hRule="atLeast" w:val="60"/>
          <w:cantSplit w:val="false"/>
        </w:trPr>
        <w:tc>
          <w:tcPr>
            <w:tcW w:type="dxa" w:w="1110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left w:type="dxa" w:w="86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type="dxa" w:w="855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left w:type="dxa" w:w="86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1 ч</w:t>
            </w:r>
          </w:p>
        </w:tc>
        <w:tc>
          <w:tcPr>
            <w:tcW w:type="dxa" w:w="13290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left w:type="dxa" w:w="86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Дикорастущие лилейные. Ландыш</w:t>
            </w:r>
          </w:p>
        </w:tc>
      </w:tr>
      <w:tr>
        <w:trPr>
          <w:trHeight w:hRule="atLeast" w:val="60"/>
          <w:cantSplit w:val="false"/>
        </w:trPr>
        <w:tc>
          <w:tcPr>
            <w:tcW w:type="dxa" w:w="1110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left w:type="dxa" w:w="86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type="dxa" w:w="855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left w:type="dxa" w:w="86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1ч</w:t>
            </w:r>
          </w:p>
        </w:tc>
        <w:tc>
          <w:tcPr>
            <w:tcW w:type="dxa" w:w="13290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left w:type="dxa" w:w="86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Двудольные растения</w:t>
            </w:r>
          </w:p>
        </w:tc>
      </w:tr>
      <w:tr>
        <w:trPr>
          <w:trHeight w:hRule="atLeast" w:val="60"/>
          <w:cantSplit w:val="false"/>
        </w:trPr>
        <w:tc>
          <w:tcPr>
            <w:tcW w:type="dxa" w:w="1110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left w:type="dxa" w:w="86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type="dxa" w:w="855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left w:type="dxa" w:w="86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1 ч</w:t>
            </w:r>
          </w:p>
        </w:tc>
        <w:tc>
          <w:tcPr>
            <w:tcW w:type="dxa" w:w="13290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left w:type="dxa" w:w="86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Паслёновые. Общие признаки паслёновых.</w:t>
            </w:r>
          </w:p>
        </w:tc>
      </w:tr>
      <w:tr>
        <w:trPr>
          <w:trHeight w:hRule="atLeast" w:val="60"/>
          <w:cantSplit w:val="false"/>
        </w:trPr>
        <w:tc>
          <w:tcPr>
            <w:tcW w:type="dxa" w:w="1110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left w:type="dxa" w:w="86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type="dxa" w:w="855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left w:type="dxa" w:w="86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1ч</w:t>
            </w:r>
          </w:p>
        </w:tc>
        <w:tc>
          <w:tcPr>
            <w:tcW w:type="dxa" w:w="13290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left w:type="dxa" w:w="86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Дикорастущие пасленовые Инструкция  по Т.Б 042-16</w:t>
            </w:r>
          </w:p>
        </w:tc>
      </w:tr>
      <w:tr>
        <w:trPr>
          <w:trHeight w:hRule="atLeast" w:val="60"/>
          <w:cantSplit w:val="false"/>
        </w:trPr>
        <w:tc>
          <w:tcPr>
            <w:tcW w:type="dxa" w:w="1110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left w:type="dxa" w:w="86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type="dxa" w:w="855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left w:type="dxa" w:w="86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1 ч</w:t>
            </w:r>
          </w:p>
        </w:tc>
        <w:tc>
          <w:tcPr>
            <w:tcW w:type="dxa" w:w="13290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left w:type="dxa" w:w="86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Овощные и технические паслёновые. </w:t>
            </w:r>
          </w:p>
        </w:tc>
      </w:tr>
      <w:tr>
        <w:trPr>
          <w:trHeight w:hRule="atLeast" w:val="60"/>
          <w:cantSplit w:val="false"/>
        </w:trPr>
        <w:tc>
          <w:tcPr>
            <w:tcW w:type="dxa" w:w="1110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left w:type="dxa" w:w="86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35 </w:t>
            </w:r>
          </w:p>
        </w:tc>
        <w:tc>
          <w:tcPr>
            <w:tcW w:type="dxa" w:w="855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left w:type="dxa" w:w="86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1ч </w:t>
            </w:r>
          </w:p>
        </w:tc>
        <w:tc>
          <w:tcPr>
            <w:tcW w:type="dxa" w:w="13290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left w:type="dxa" w:w="86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Выращивание  картофеля</w:t>
            </w:r>
          </w:p>
        </w:tc>
      </w:tr>
      <w:tr>
        <w:trPr>
          <w:trHeight w:hRule="atLeast" w:val="60"/>
          <w:cantSplit w:val="false"/>
        </w:trPr>
        <w:tc>
          <w:tcPr>
            <w:tcW w:type="dxa" w:w="1110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left w:type="dxa" w:w="86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type="dxa" w:w="855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left w:type="dxa" w:w="86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1 ч</w:t>
            </w:r>
          </w:p>
        </w:tc>
        <w:tc>
          <w:tcPr>
            <w:tcW w:type="dxa" w:w="13290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left w:type="dxa" w:w="86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Овощные паслёновые. Томат.</w:t>
            </w:r>
          </w:p>
        </w:tc>
      </w:tr>
      <w:tr>
        <w:trPr>
          <w:trHeight w:hRule="atLeast" w:val="60"/>
          <w:cantSplit w:val="false"/>
        </w:trPr>
        <w:tc>
          <w:tcPr>
            <w:tcW w:type="dxa" w:w="1110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left w:type="dxa" w:w="86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type="dxa" w:w="855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left w:type="dxa" w:w="86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1 ч</w:t>
            </w:r>
          </w:p>
        </w:tc>
        <w:tc>
          <w:tcPr>
            <w:tcW w:type="dxa" w:w="13290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left w:type="dxa" w:w="86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Овощные паслёновые. Баклажан и перец.</w:t>
            </w:r>
          </w:p>
        </w:tc>
      </w:tr>
      <w:tr>
        <w:trPr>
          <w:trHeight w:hRule="atLeast" w:val="60"/>
          <w:cantSplit w:val="false"/>
        </w:trPr>
        <w:tc>
          <w:tcPr>
            <w:tcW w:type="dxa" w:w="1110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left w:type="dxa" w:w="86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type="dxa" w:w="855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left w:type="dxa" w:w="86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1 ч</w:t>
            </w:r>
          </w:p>
        </w:tc>
        <w:tc>
          <w:tcPr>
            <w:tcW w:type="dxa" w:w="13290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left w:type="dxa" w:w="86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Петуния, душистый табак.</w:t>
            </w:r>
          </w:p>
        </w:tc>
      </w:tr>
      <w:tr>
        <w:trPr>
          <w:trHeight w:hRule="atLeast" w:val="60"/>
          <w:cantSplit w:val="false"/>
        </w:trPr>
        <w:tc>
          <w:tcPr>
            <w:tcW w:type="dxa" w:w="1110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left w:type="dxa" w:w="86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type="dxa" w:w="855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left w:type="dxa" w:w="86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1 ч</w:t>
            </w:r>
          </w:p>
        </w:tc>
        <w:tc>
          <w:tcPr>
            <w:tcW w:type="dxa" w:w="13290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left w:type="dxa" w:w="86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Бобовые. Общие признаки бобовых.</w:t>
            </w:r>
          </w:p>
        </w:tc>
      </w:tr>
      <w:tr>
        <w:trPr>
          <w:trHeight w:hRule="atLeast" w:val="60"/>
          <w:cantSplit w:val="false"/>
        </w:trPr>
        <w:tc>
          <w:tcPr>
            <w:tcW w:type="dxa" w:w="1110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left w:type="dxa" w:w="86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type="dxa" w:w="855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left w:type="dxa" w:w="86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1 ч</w:t>
            </w:r>
          </w:p>
        </w:tc>
        <w:tc>
          <w:tcPr>
            <w:tcW w:type="dxa" w:w="13290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left w:type="dxa" w:w="86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Бобы, горох</w:t>
            </w:r>
          </w:p>
        </w:tc>
      </w:tr>
      <w:tr>
        <w:trPr>
          <w:trHeight w:hRule="atLeast" w:val="60"/>
          <w:cantSplit w:val="false"/>
        </w:trPr>
        <w:tc>
          <w:tcPr>
            <w:tcW w:type="dxa" w:w="1110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left w:type="dxa" w:w="86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type="dxa" w:w="855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left w:type="dxa" w:w="86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1 ч</w:t>
            </w:r>
          </w:p>
        </w:tc>
        <w:tc>
          <w:tcPr>
            <w:tcW w:type="dxa" w:w="13290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left w:type="dxa" w:w="86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Фасоль и соя – южные бобовые культуры.</w:t>
            </w:r>
          </w:p>
        </w:tc>
      </w:tr>
      <w:tr>
        <w:trPr>
          <w:trHeight w:hRule="atLeast" w:val="60"/>
          <w:cantSplit w:val="false"/>
        </w:trPr>
        <w:tc>
          <w:tcPr>
            <w:tcW w:type="dxa" w:w="1110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left w:type="dxa" w:w="86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type="dxa" w:w="855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left w:type="dxa" w:w="86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1 ч</w:t>
            </w:r>
          </w:p>
        </w:tc>
        <w:tc>
          <w:tcPr>
            <w:tcW w:type="dxa" w:w="13290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left w:type="dxa" w:w="86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Клевер, люпин.</w:t>
            </w:r>
          </w:p>
        </w:tc>
      </w:tr>
      <w:tr>
        <w:trPr>
          <w:trHeight w:hRule="atLeast" w:val="60"/>
          <w:cantSplit w:val="false"/>
        </w:trPr>
        <w:tc>
          <w:tcPr>
            <w:tcW w:type="dxa" w:w="1110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left w:type="dxa" w:w="86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type="dxa" w:w="855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left w:type="dxa" w:w="86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1ч</w:t>
            </w:r>
          </w:p>
        </w:tc>
        <w:tc>
          <w:tcPr>
            <w:tcW w:type="dxa" w:w="13290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left w:type="dxa" w:w="86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Биологические особенности сада</w:t>
            </w:r>
          </w:p>
        </w:tc>
      </w:tr>
      <w:tr>
        <w:trPr>
          <w:trHeight w:hRule="atLeast" w:val="60"/>
          <w:cantSplit w:val="false"/>
        </w:trPr>
        <w:tc>
          <w:tcPr>
            <w:tcW w:type="dxa" w:w="1110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left w:type="dxa" w:w="86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type="dxa" w:w="855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left w:type="dxa" w:w="86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1 ч</w:t>
            </w:r>
          </w:p>
        </w:tc>
        <w:tc>
          <w:tcPr>
            <w:tcW w:type="dxa" w:w="13290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left w:type="dxa" w:w="86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Розоцветные.  Шиповник,Яблоня.</w:t>
            </w:r>
          </w:p>
        </w:tc>
      </w:tr>
      <w:tr>
        <w:trPr>
          <w:trHeight w:hRule="atLeast" w:val="60"/>
          <w:cantSplit w:val="false"/>
        </w:trPr>
        <w:tc>
          <w:tcPr>
            <w:tcW w:type="dxa" w:w="1110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left w:type="dxa" w:w="86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type="dxa" w:w="855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left w:type="dxa" w:w="86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1 ч</w:t>
            </w:r>
          </w:p>
        </w:tc>
        <w:tc>
          <w:tcPr>
            <w:tcW w:type="dxa" w:w="13290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left w:type="dxa" w:w="86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Малина</w:t>
            </w:r>
          </w:p>
        </w:tc>
      </w:tr>
      <w:tr>
        <w:trPr>
          <w:trHeight w:hRule="atLeast" w:val="60"/>
          <w:cantSplit w:val="false"/>
        </w:trPr>
        <w:tc>
          <w:tcPr>
            <w:tcW w:type="dxa" w:w="1110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left w:type="dxa" w:w="86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type="dxa" w:w="855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left w:type="dxa" w:w="86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1 ч</w:t>
            </w:r>
          </w:p>
        </w:tc>
        <w:tc>
          <w:tcPr>
            <w:tcW w:type="dxa" w:w="13290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left w:type="dxa" w:w="86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Земляника</w:t>
            </w:r>
          </w:p>
        </w:tc>
      </w:tr>
      <w:tr>
        <w:trPr>
          <w:trHeight w:hRule="atLeast" w:val="60"/>
          <w:cantSplit w:val="false"/>
        </w:trPr>
        <w:tc>
          <w:tcPr>
            <w:tcW w:type="dxa" w:w="1110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left w:type="dxa" w:w="86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type="dxa" w:w="855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left w:type="dxa" w:w="86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1 ч</w:t>
            </w:r>
          </w:p>
        </w:tc>
        <w:tc>
          <w:tcPr>
            <w:tcW w:type="dxa" w:w="13290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left w:type="dxa" w:w="86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Персик и абрикос</w:t>
            </w:r>
          </w:p>
        </w:tc>
      </w:tr>
      <w:tr>
        <w:trPr>
          <w:trHeight w:hRule="atLeast" w:val="60"/>
          <w:cantSplit w:val="false"/>
        </w:trPr>
        <w:tc>
          <w:tcPr>
            <w:tcW w:type="dxa" w:w="1110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left w:type="dxa" w:w="86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type="dxa" w:w="855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left w:type="dxa" w:w="86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1 ч</w:t>
            </w:r>
          </w:p>
        </w:tc>
        <w:tc>
          <w:tcPr>
            <w:tcW w:type="dxa" w:w="13290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left w:type="dxa" w:w="86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Сложноцветные. Общие признаки сложноцветных.</w:t>
            </w:r>
          </w:p>
        </w:tc>
      </w:tr>
      <w:tr>
        <w:trPr>
          <w:trHeight w:hRule="atLeast" w:val="60"/>
          <w:cantSplit w:val="false"/>
        </w:trPr>
        <w:tc>
          <w:tcPr>
            <w:tcW w:type="dxa" w:w="1110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left w:type="dxa" w:w="86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type="dxa" w:w="855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left w:type="dxa" w:w="86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1 ч</w:t>
            </w:r>
          </w:p>
        </w:tc>
        <w:tc>
          <w:tcPr>
            <w:tcW w:type="dxa" w:w="13290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left w:type="dxa" w:w="86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Подсолнечник</w:t>
            </w:r>
          </w:p>
        </w:tc>
      </w:tr>
      <w:tr>
        <w:trPr>
          <w:trHeight w:hRule="atLeast" w:val="60"/>
          <w:cantSplit w:val="false"/>
        </w:trPr>
        <w:tc>
          <w:tcPr>
            <w:tcW w:type="dxa" w:w="1110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left w:type="dxa" w:w="86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type="dxa" w:w="855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left w:type="dxa" w:w="86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1 ч</w:t>
            </w:r>
          </w:p>
        </w:tc>
        <w:tc>
          <w:tcPr>
            <w:tcW w:type="dxa" w:w="13290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left w:type="dxa" w:w="86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Календула и бархатцы – однолетние цветочно – декоративные сложноцветные.</w:t>
            </w:r>
          </w:p>
        </w:tc>
      </w:tr>
      <w:tr>
        <w:trPr>
          <w:trHeight w:hRule="atLeast" w:val="60"/>
          <w:cantSplit w:val="false"/>
        </w:trPr>
        <w:tc>
          <w:tcPr>
            <w:tcW w:type="dxa" w:w="1110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left w:type="dxa" w:w="86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type="dxa" w:w="855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left w:type="dxa" w:w="86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1 ч</w:t>
            </w:r>
          </w:p>
        </w:tc>
        <w:tc>
          <w:tcPr>
            <w:tcW w:type="dxa" w:w="13290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left w:type="dxa" w:w="86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Маргаритка и георгин – многолетние цветочно – декоративные сложноцветные.</w:t>
            </w:r>
          </w:p>
        </w:tc>
      </w:tr>
      <w:tr>
        <w:trPr>
          <w:trHeight w:hRule="atLeast" w:val="60"/>
          <w:cantSplit w:val="false"/>
        </w:trPr>
        <w:tc>
          <w:tcPr>
            <w:tcW w:type="dxa" w:w="1110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left w:type="dxa" w:w="86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type="dxa" w:w="855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left w:type="dxa" w:w="86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1ч</w:t>
            </w:r>
          </w:p>
        </w:tc>
        <w:tc>
          <w:tcPr>
            <w:tcW w:type="dxa" w:w="13290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left w:type="dxa" w:w="86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Уход за комнатными растениями.</w:t>
            </w:r>
          </w:p>
        </w:tc>
      </w:tr>
      <w:tr>
        <w:trPr>
          <w:trHeight w:hRule="atLeast" w:val="60"/>
          <w:cantSplit w:val="false"/>
        </w:trPr>
        <w:tc>
          <w:tcPr>
            <w:tcW w:type="dxa" w:w="1110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left w:type="dxa" w:w="86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type="dxa" w:w="855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left w:type="dxa" w:w="86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1ч</w:t>
            </w:r>
          </w:p>
        </w:tc>
        <w:tc>
          <w:tcPr>
            <w:tcW w:type="dxa" w:w="13290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left w:type="dxa" w:w="86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Перевалка комнатных растений. Инструкция по Т.Б. 042-16</w:t>
            </w:r>
          </w:p>
        </w:tc>
      </w:tr>
      <w:tr>
        <w:trPr>
          <w:trHeight w:hRule="atLeast" w:val="60"/>
          <w:cantSplit w:val="false"/>
        </w:trPr>
        <w:tc>
          <w:tcPr>
            <w:tcW w:type="dxa" w:w="1110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left w:type="dxa" w:w="86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type="dxa" w:w="855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left w:type="dxa" w:w="86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1ч</w:t>
            </w:r>
          </w:p>
        </w:tc>
        <w:tc>
          <w:tcPr>
            <w:tcW w:type="dxa" w:w="13290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left w:type="dxa" w:w="86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Пересадка комнатных растений</w:t>
            </w:r>
          </w:p>
        </w:tc>
      </w:tr>
      <w:tr>
        <w:trPr>
          <w:trHeight w:hRule="atLeast" w:val="60"/>
          <w:cantSplit w:val="false"/>
        </w:trPr>
        <w:tc>
          <w:tcPr>
            <w:tcW w:type="dxa" w:w="1110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left w:type="dxa" w:w="86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type="dxa" w:w="855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left w:type="dxa" w:w="86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1ч</w:t>
            </w:r>
          </w:p>
        </w:tc>
        <w:tc>
          <w:tcPr>
            <w:tcW w:type="dxa" w:w="13290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left w:type="dxa" w:w="86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Осенние работы в саду</w:t>
            </w:r>
          </w:p>
        </w:tc>
      </w:tr>
      <w:tr>
        <w:trPr>
          <w:trHeight w:hRule="atLeast" w:val="60"/>
          <w:cantSplit w:val="false"/>
        </w:trPr>
        <w:tc>
          <w:tcPr>
            <w:tcW w:type="dxa" w:w="1110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left w:type="dxa" w:w="86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type="dxa" w:w="855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left w:type="dxa" w:w="86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1ч</w:t>
            </w:r>
          </w:p>
        </w:tc>
        <w:tc>
          <w:tcPr>
            <w:tcW w:type="dxa" w:w="13290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left w:type="dxa" w:w="86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Обработка  почвы в  приствольных кругах  плодового  дерева</w:t>
            </w:r>
          </w:p>
        </w:tc>
      </w:tr>
      <w:tr>
        <w:trPr>
          <w:trHeight w:hRule="atLeast" w:val="60"/>
          <w:cantSplit w:val="false"/>
        </w:trPr>
        <w:tc>
          <w:tcPr>
            <w:tcW w:type="dxa" w:w="1110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left w:type="dxa" w:w="86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type="dxa" w:w="855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left w:type="dxa" w:w="86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1ч</w:t>
            </w:r>
          </w:p>
        </w:tc>
        <w:tc>
          <w:tcPr>
            <w:tcW w:type="dxa" w:w="13290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left w:type="dxa" w:w="86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Подготовка сада  к  зиме</w:t>
            </w:r>
          </w:p>
        </w:tc>
      </w:tr>
      <w:tr>
        <w:trPr>
          <w:trHeight w:hRule="atLeast" w:val="60"/>
          <w:cantSplit w:val="false"/>
        </w:trPr>
        <w:tc>
          <w:tcPr>
            <w:tcW w:type="dxa" w:w="1110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left w:type="dxa" w:w="86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type="dxa" w:w="855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left w:type="dxa" w:w="86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1 ч</w:t>
            </w:r>
          </w:p>
        </w:tc>
        <w:tc>
          <w:tcPr>
            <w:tcW w:type="dxa" w:w="13290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left w:type="dxa" w:w="86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Весенние работы в саду  </w:t>
            </w:r>
          </w:p>
        </w:tc>
      </w:tr>
      <w:tr>
        <w:trPr>
          <w:trHeight w:hRule="atLeast" w:val="60"/>
          <w:cantSplit w:val="false"/>
        </w:trPr>
        <w:tc>
          <w:tcPr>
            <w:tcW w:type="dxa" w:w="1110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left w:type="dxa" w:w="86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type="dxa" w:w="855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left w:type="dxa" w:w="86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1ч</w:t>
            </w:r>
          </w:p>
        </w:tc>
        <w:tc>
          <w:tcPr>
            <w:tcW w:type="dxa" w:w="13290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left w:type="dxa" w:w="86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Уход  за садом</w:t>
            </w:r>
          </w:p>
        </w:tc>
      </w:tr>
      <w:tr>
        <w:trPr>
          <w:trHeight w:hRule="atLeast" w:val="60"/>
          <w:cantSplit w:val="false"/>
        </w:trPr>
        <w:tc>
          <w:tcPr>
            <w:tcW w:type="dxa" w:w="1110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left w:type="dxa" w:w="86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type="dxa" w:w="855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left w:type="dxa" w:w="86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1 ч</w:t>
            </w:r>
          </w:p>
        </w:tc>
        <w:tc>
          <w:tcPr>
            <w:tcW w:type="dxa" w:w="13290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left w:type="dxa" w:w="86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Весенняя обработка почвы</w:t>
            </w:r>
          </w:p>
        </w:tc>
      </w:tr>
      <w:tr>
        <w:trPr>
          <w:trHeight w:hRule="atLeast" w:val="60"/>
          <w:cantSplit w:val="false"/>
        </w:trPr>
        <w:tc>
          <w:tcPr>
            <w:tcW w:type="dxa" w:w="1110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left w:type="dxa" w:w="86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type="dxa" w:w="855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left w:type="dxa" w:w="86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1 ч</w:t>
            </w:r>
          </w:p>
        </w:tc>
        <w:tc>
          <w:tcPr>
            <w:tcW w:type="dxa" w:w="13290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left w:type="dxa" w:w="86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Уход за посевами и посадками. Весенние  работы в  саду</w:t>
            </w:r>
          </w:p>
        </w:tc>
      </w:tr>
      <w:tr>
        <w:trPr>
          <w:trHeight w:hRule="atLeast" w:val="60"/>
          <w:cantSplit w:val="false"/>
        </w:trPr>
        <w:tc>
          <w:tcPr>
            <w:tcW w:type="dxa" w:w="1110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left w:type="dxa" w:w="86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type="dxa" w:w="855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left w:type="dxa" w:w="86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1ч</w:t>
            </w:r>
          </w:p>
        </w:tc>
        <w:tc>
          <w:tcPr>
            <w:tcW w:type="dxa" w:w="13290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left w:type="dxa" w:w="86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Растение- живой организм</w:t>
            </w:r>
          </w:p>
        </w:tc>
      </w:tr>
      <w:tr>
        <w:trPr>
          <w:trHeight w:hRule="atLeast" w:val="60"/>
          <w:cantSplit w:val="false"/>
        </w:trPr>
        <w:tc>
          <w:tcPr>
            <w:tcW w:type="dxa" w:w="1110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left w:type="dxa" w:w="86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type="dxa" w:w="855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left w:type="dxa" w:w="86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1ч</w:t>
            </w:r>
          </w:p>
        </w:tc>
        <w:tc>
          <w:tcPr>
            <w:tcW w:type="dxa" w:w="13290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left w:type="dxa" w:w="86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Бактерии</w:t>
            </w:r>
          </w:p>
        </w:tc>
      </w:tr>
      <w:tr>
        <w:trPr>
          <w:trHeight w:hRule="atLeast" w:val="60"/>
          <w:cantSplit w:val="false"/>
        </w:trPr>
        <w:tc>
          <w:tcPr>
            <w:tcW w:type="dxa" w:w="1110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left w:type="dxa" w:w="86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type="dxa" w:w="855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left w:type="dxa" w:w="86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1ч</w:t>
            </w:r>
          </w:p>
        </w:tc>
        <w:tc>
          <w:tcPr>
            <w:tcW w:type="dxa" w:w="13290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left w:type="dxa" w:w="86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Грибы</w:t>
            </w:r>
          </w:p>
        </w:tc>
      </w:tr>
      <w:tr>
        <w:trPr>
          <w:trHeight w:hRule="atLeast" w:val="60"/>
          <w:cantSplit w:val="false"/>
        </w:trPr>
        <w:tc>
          <w:tcPr>
            <w:tcW w:type="dxa" w:w="1110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left w:type="dxa" w:w="86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type="dxa" w:w="855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left w:type="dxa" w:w="86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1ч</w:t>
            </w:r>
          </w:p>
        </w:tc>
        <w:tc>
          <w:tcPr>
            <w:tcW w:type="dxa" w:w="13290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left w:type="dxa" w:w="86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Строение  гриба</w:t>
            </w:r>
          </w:p>
        </w:tc>
      </w:tr>
      <w:tr>
        <w:trPr>
          <w:trHeight w:hRule="atLeast" w:val="60"/>
          <w:cantSplit w:val="false"/>
        </w:trPr>
        <w:tc>
          <w:tcPr>
            <w:tcW w:type="dxa" w:w="1110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left w:type="dxa" w:w="86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type="dxa" w:w="855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left w:type="dxa" w:w="86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1ч</w:t>
            </w:r>
          </w:p>
        </w:tc>
        <w:tc>
          <w:tcPr>
            <w:tcW w:type="dxa" w:w="13290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left w:type="dxa" w:w="86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Съедобные и несъедобные грибы. Ядовитые грибы</w:t>
            </w:r>
          </w:p>
        </w:tc>
      </w:tr>
      <w:tr>
        <w:trPr>
          <w:trHeight w:hRule="atLeast" w:val="60"/>
          <w:cantSplit w:val="false"/>
        </w:trPr>
        <w:tc>
          <w:tcPr>
            <w:tcW w:type="dxa" w:w="1110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left w:type="dxa" w:w="86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type="dxa" w:w="855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left w:type="dxa" w:w="86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1ч</w:t>
            </w:r>
          </w:p>
        </w:tc>
        <w:tc>
          <w:tcPr>
            <w:tcW w:type="dxa" w:w="13290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left w:type="dxa" w:w="86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Повторение  основных  понятий за курс 7 класса</w:t>
            </w:r>
          </w:p>
        </w:tc>
      </w:tr>
      <w:tr>
        <w:trPr>
          <w:trHeight w:hRule="atLeast" w:val="60"/>
          <w:cantSplit w:val="false"/>
        </w:trPr>
        <w:tc>
          <w:tcPr>
            <w:tcW w:type="dxa" w:w="1110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left w:type="dxa" w:w="86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type="dxa" w:w="855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left w:type="dxa" w:w="86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1ч</w:t>
            </w:r>
          </w:p>
        </w:tc>
        <w:tc>
          <w:tcPr>
            <w:tcW w:type="dxa" w:w="13290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left w:type="dxa" w:w="86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bookmarkStart w:id="2" w:name="__DdeLink__1033_1502994250"/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Итоговое тестирование </w:t>
            </w:r>
            <w:bookmarkEnd w:id="2"/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за курс 7 класса </w:t>
            </w:r>
          </w:p>
        </w:tc>
      </w:tr>
    </w:tbl>
    <w:p>
      <w:pPr>
        <w:pStyle w:val="style0"/>
      </w:pPr>
      <w:r>
        <w:rPr/>
      </w:r>
    </w:p>
    <w:p>
      <w:pPr>
        <w:pStyle w:val="style0"/>
        <w:widowControl/>
        <w:suppressAutoHyphens w:val="true"/>
        <w:spacing w:after="200" w:before="0" w:line="276" w:lineRule="auto"/>
        <w:contextualSpacing w:val="false"/>
      </w:pPr>
      <w:r>
        <w:rPr/>
      </w:r>
    </w:p>
    <w:sectPr>
      <w:type w:val="nextPage"/>
      <w:pgSz w:h="11906" w:orient="landscape" w:w="16838"/>
      <w:pgMar w:bottom="1706" w:footer="0" w:gutter="0" w:header="0" w:left="1134" w:right="1134" w:top="525"/>
      <w:pgNumType w:fmt="decimal"/>
      <w:formProt w:val="false"/>
      <w:textDirection w:val="lrTb"/>
      <w:docGrid w:charSpace="12288" w:linePitch="360" w:type="default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Arial">
    <w:charset w:val="cc"/>
    <w:family w:val="swiss"/>
    <w:pitch w:val="variable"/>
  </w:font>
  <w:font w:name="Times New Roman">
    <w:altName w:val="sans-serif"/>
    <w:charset w:val="cc"/>
    <w:family w:val="roman"/>
    <w:pitch w:val="variable"/>
  </w:font>
  <w:font w:name="Symbol">
    <w:charset w:val="cc"/>
    <w:family w:val="roman"/>
    <w:pitch w:val="variable"/>
  </w:font>
  <w:font w:name="Courier New">
    <w:charset w:val="80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>
  <w:abstractNum w:abstractNumId="1">
    <w:lvl w:ilvl="0">
      <w:start w:val="1"/>
      <w:numFmt w:val="bullet"/>
      <w:lvlText w:val=""/>
      <w:lvlJc w:val="left"/>
      <w:pPr>
        <w:tabs>
          <w:tab w:pos="720" w:val="num"/>
        </w:tabs>
        <w:ind w:hanging="360" w:left="720"/>
      </w:pPr>
      <w:rPr>
        <w:rFonts w:ascii="Symbol" w:cs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pos="1440" w:val="num"/>
        </w:tabs>
        <w:ind w:hanging="360" w:left="1440"/>
      </w:pPr>
      <w:rPr>
        <w:rFonts w:ascii="Courier New" w:cs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pos="2160" w:val="num"/>
        </w:tabs>
        <w:ind w:hanging="360" w:left="2160"/>
      </w:pPr>
      <w:rPr>
        <w:rFonts w:ascii="Wingdings" w:cs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pos="2880" w:val="num"/>
        </w:tabs>
        <w:ind w:hanging="360" w:left="2880"/>
      </w:pPr>
      <w:rPr>
        <w:rFonts w:ascii="Wingdings" w:cs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pos="3600" w:val="num"/>
        </w:tabs>
        <w:ind w:hanging="360" w:left="3600"/>
      </w:pPr>
      <w:rPr>
        <w:rFonts w:ascii="Wingdings" w:cs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pos="4320" w:val="num"/>
        </w:tabs>
        <w:ind w:hanging="360" w:left="4320"/>
      </w:pPr>
      <w:rPr>
        <w:rFonts w:ascii="Wingdings" w:cs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pos="5040" w:val="num"/>
        </w:tabs>
        <w:ind w:hanging="360" w:left="5040"/>
      </w:pPr>
      <w:rPr>
        <w:rFonts w:ascii="Wingdings" w:cs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pos="5760" w:val="num"/>
        </w:tabs>
        <w:ind w:hanging="360" w:left="5760"/>
      </w:pPr>
      <w:rPr>
        <w:rFonts w:ascii="Wingdings" w:cs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pos="6480" w:val="num"/>
        </w:tabs>
        <w:ind w:hanging="360" w:left="6480"/>
      </w:pPr>
      <w:rPr>
        <w:rFonts w:ascii="Wingdings" w:cs="Wingdings" w:hAnsi="Wingdings" w:hint="default"/>
        <w:sz w:val="20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pos="720" w:val="num"/>
        </w:tabs>
        <w:ind w:hanging="360" w:left="720"/>
      </w:pPr>
      <w:rPr>
        <w:rFonts w:ascii="Symbol" w:cs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pos="1440" w:val="num"/>
        </w:tabs>
        <w:ind w:hanging="360" w:left="1440"/>
      </w:pPr>
      <w:rPr>
        <w:rFonts w:ascii="Courier New" w:cs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pos="2160" w:val="num"/>
        </w:tabs>
        <w:ind w:hanging="360" w:left="2160"/>
      </w:pPr>
      <w:rPr>
        <w:rFonts w:ascii="Wingdings" w:cs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pos="2880" w:val="num"/>
        </w:tabs>
        <w:ind w:hanging="360" w:left="2880"/>
      </w:pPr>
      <w:rPr>
        <w:rFonts w:ascii="Wingdings" w:cs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pos="3600" w:val="num"/>
        </w:tabs>
        <w:ind w:hanging="360" w:left="3600"/>
      </w:pPr>
      <w:rPr>
        <w:rFonts w:ascii="Wingdings" w:cs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pos="4320" w:val="num"/>
        </w:tabs>
        <w:ind w:hanging="360" w:left="4320"/>
      </w:pPr>
      <w:rPr>
        <w:rFonts w:ascii="Wingdings" w:cs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pos="5040" w:val="num"/>
        </w:tabs>
        <w:ind w:hanging="360" w:left="5040"/>
      </w:pPr>
      <w:rPr>
        <w:rFonts w:ascii="Wingdings" w:cs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pos="5760" w:val="num"/>
        </w:tabs>
        <w:ind w:hanging="360" w:left="5760"/>
      </w:pPr>
      <w:rPr>
        <w:rFonts w:ascii="Wingdings" w:cs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pos="6480" w:val="num"/>
        </w:tabs>
        <w:ind w:hanging="360" w:left="6480"/>
      </w:pPr>
      <w:rPr>
        <w:rFonts w:ascii="Wingdings" w:cs="Wingdings" w:hAnsi="Wingdings" w:hint="default"/>
        <w:sz w:val="20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pos="720" w:val="num"/>
        </w:tabs>
        <w:ind w:hanging="360" w:left="720"/>
      </w:pPr>
      <w:rPr>
        <w:rFonts w:ascii="Symbol" w:cs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pos="1440" w:val="num"/>
        </w:tabs>
        <w:ind w:hanging="360" w:left="1440"/>
      </w:pPr>
      <w:rPr>
        <w:rFonts w:ascii="Courier New" w:cs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pos="2160" w:val="num"/>
        </w:tabs>
        <w:ind w:hanging="360" w:left="2160"/>
      </w:pPr>
      <w:rPr>
        <w:rFonts w:ascii="Wingdings" w:cs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pos="2880" w:val="num"/>
        </w:tabs>
        <w:ind w:hanging="360" w:left="2880"/>
      </w:pPr>
      <w:rPr>
        <w:rFonts w:ascii="Wingdings" w:cs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pos="3600" w:val="num"/>
        </w:tabs>
        <w:ind w:hanging="360" w:left="3600"/>
      </w:pPr>
      <w:rPr>
        <w:rFonts w:ascii="Wingdings" w:cs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pos="4320" w:val="num"/>
        </w:tabs>
        <w:ind w:hanging="360" w:left="4320"/>
      </w:pPr>
      <w:rPr>
        <w:rFonts w:ascii="Wingdings" w:cs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pos="5040" w:val="num"/>
        </w:tabs>
        <w:ind w:hanging="360" w:left="5040"/>
      </w:pPr>
      <w:rPr>
        <w:rFonts w:ascii="Wingdings" w:cs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pos="5760" w:val="num"/>
        </w:tabs>
        <w:ind w:hanging="360" w:left="5760"/>
      </w:pPr>
      <w:rPr>
        <w:rFonts w:ascii="Wingdings" w:cs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pos="6480" w:val="num"/>
        </w:tabs>
        <w:ind w:hanging="360" w:left="6480"/>
      </w:pPr>
      <w:rPr>
        <w:rFonts w:ascii="Wingdings" w:cs="Wingdings" w:hAnsi="Wingdings" w:hint="default"/>
        <w:sz w:val="20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pos="720" w:val="num"/>
        </w:tabs>
        <w:ind w:hanging="360" w:left="720"/>
      </w:pPr>
      <w:rPr>
        <w:rFonts w:ascii="Symbol" w:cs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pos="1440" w:val="num"/>
        </w:tabs>
        <w:ind w:hanging="360" w:left="1440"/>
      </w:pPr>
      <w:rPr>
        <w:rFonts w:ascii="Courier New" w:cs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pos="2160" w:val="num"/>
        </w:tabs>
        <w:ind w:hanging="360" w:left="2160"/>
      </w:pPr>
      <w:rPr>
        <w:rFonts w:ascii="Wingdings" w:cs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pos="2880" w:val="num"/>
        </w:tabs>
        <w:ind w:hanging="360" w:left="2880"/>
      </w:pPr>
      <w:rPr>
        <w:rFonts w:ascii="Wingdings" w:cs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pos="3600" w:val="num"/>
        </w:tabs>
        <w:ind w:hanging="360" w:left="3600"/>
      </w:pPr>
      <w:rPr>
        <w:rFonts w:ascii="Wingdings" w:cs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pos="4320" w:val="num"/>
        </w:tabs>
        <w:ind w:hanging="360" w:left="4320"/>
      </w:pPr>
      <w:rPr>
        <w:rFonts w:ascii="Wingdings" w:cs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pos="5040" w:val="num"/>
        </w:tabs>
        <w:ind w:hanging="360" w:left="5040"/>
      </w:pPr>
      <w:rPr>
        <w:rFonts w:ascii="Wingdings" w:cs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pos="5760" w:val="num"/>
        </w:tabs>
        <w:ind w:hanging="360" w:left="5760"/>
      </w:pPr>
      <w:rPr>
        <w:rFonts w:ascii="Wingdings" w:cs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pos="6480" w:val="num"/>
        </w:tabs>
        <w:ind w:hanging="360" w:left="6480"/>
      </w:pPr>
      <w:rPr>
        <w:rFonts w:ascii="Wingdings" w:cs="Wingdings" w:hAnsi="Wingdings" w:hint="default"/>
        <w:sz w:val="20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pos="720" w:val="num"/>
        </w:tabs>
        <w:ind w:hanging="360" w:left="720"/>
      </w:pPr>
      <w:rPr>
        <w:rFonts w:ascii="Symbol" w:cs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pos="1440" w:val="num"/>
        </w:tabs>
        <w:ind w:hanging="360" w:left="1440"/>
      </w:pPr>
      <w:rPr>
        <w:rFonts w:ascii="Courier New" w:cs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pos="2160" w:val="num"/>
        </w:tabs>
        <w:ind w:hanging="360" w:left="2160"/>
      </w:pPr>
      <w:rPr>
        <w:rFonts w:ascii="Wingdings" w:cs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pos="2880" w:val="num"/>
        </w:tabs>
        <w:ind w:hanging="360" w:left="2880"/>
      </w:pPr>
      <w:rPr>
        <w:rFonts w:ascii="Wingdings" w:cs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pos="3600" w:val="num"/>
        </w:tabs>
        <w:ind w:hanging="360" w:left="3600"/>
      </w:pPr>
      <w:rPr>
        <w:rFonts w:ascii="Wingdings" w:cs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pos="4320" w:val="num"/>
        </w:tabs>
        <w:ind w:hanging="360" w:left="4320"/>
      </w:pPr>
      <w:rPr>
        <w:rFonts w:ascii="Wingdings" w:cs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pos="5040" w:val="num"/>
        </w:tabs>
        <w:ind w:hanging="360" w:left="5040"/>
      </w:pPr>
      <w:rPr>
        <w:rFonts w:ascii="Wingdings" w:cs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pos="5760" w:val="num"/>
        </w:tabs>
        <w:ind w:hanging="360" w:left="5760"/>
      </w:pPr>
      <w:rPr>
        <w:rFonts w:ascii="Wingdings" w:cs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pos="6480" w:val="num"/>
        </w:tabs>
        <w:ind w:hanging="360" w:left="6480"/>
      </w:pPr>
      <w:rPr>
        <w:rFonts w:ascii="Wingdings" w:cs="Wingdings" w:hAnsi="Wingdings" w:hint="default"/>
        <w:sz w:val="20"/>
      </w:rPr>
    </w:lvl>
  </w:abstractNum>
  <w:abstractNum w:abstractNumId="6">
    <w:lvl w:ilvl="0">
      <w:start w:val="1"/>
      <w:numFmt w:val="bullet"/>
      <w:lvlText w:val=""/>
      <w:lvlJc w:val="left"/>
      <w:pPr>
        <w:tabs>
          <w:tab w:pos="720" w:val="num"/>
        </w:tabs>
        <w:ind w:hanging="360" w:left="720"/>
      </w:pPr>
      <w:rPr>
        <w:rFonts w:ascii="Symbol" w:cs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pos="1440" w:val="num"/>
        </w:tabs>
        <w:ind w:hanging="360" w:left="1440"/>
      </w:pPr>
      <w:rPr>
        <w:rFonts w:ascii="Courier New" w:cs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pos="2160" w:val="num"/>
        </w:tabs>
        <w:ind w:hanging="360" w:left="2160"/>
      </w:pPr>
      <w:rPr>
        <w:rFonts w:ascii="Wingdings" w:cs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pos="2880" w:val="num"/>
        </w:tabs>
        <w:ind w:hanging="360" w:left="2880"/>
      </w:pPr>
      <w:rPr>
        <w:rFonts w:ascii="Wingdings" w:cs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pos="3600" w:val="num"/>
        </w:tabs>
        <w:ind w:hanging="360" w:left="3600"/>
      </w:pPr>
      <w:rPr>
        <w:rFonts w:ascii="Wingdings" w:cs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pos="4320" w:val="num"/>
        </w:tabs>
        <w:ind w:hanging="360" w:left="4320"/>
      </w:pPr>
      <w:rPr>
        <w:rFonts w:ascii="Wingdings" w:cs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pos="5040" w:val="num"/>
        </w:tabs>
        <w:ind w:hanging="360" w:left="5040"/>
      </w:pPr>
      <w:rPr>
        <w:rFonts w:ascii="Wingdings" w:cs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pos="5760" w:val="num"/>
        </w:tabs>
        <w:ind w:hanging="360" w:left="5760"/>
      </w:pPr>
      <w:rPr>
        <w:rFonts w:ascii="Wingdings" w:cs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pos="6480" w:val="num"/>
        </w:tabs>
        <w:ind w:hanging="360" w:left="6480"/>
      </w:pPr>
      <w:rPr>
        <w:rFonts w:ascii="Wingdings" w:cs="Wingdings" w:hAnsi="Wingdings" w:hint="default"/>
        <w:sz w:val="20"/>
      </w:rPr>
    </w:lvl>
  </w:abstractNum>
  <w:abstractNum w:abstractNumId="7">
    <w:lvl w:ilvl="0">
      <w:start w:val="1"/>
      <w:numFmt w:val="bullet"/>
      <w:lvlText w:val=""/>
      <w:lvlJc w:val="left"/>
      <w:pPr>
        <w:tabs>
          <w:tab w:pos="720" w:val="num"/>
        </w:tabs>
        <w:ind w:hanging="360" w:left="720"/>
      </w:pPr>
      <w:rPr>
        <w:rFonts w:ascii="Symbol" w:cs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pos="1440" w:val="num"/>
        </w:tabs>
        <w:ind w:hanging="360" w:left="1440"/>
      </w:pPr>
      <w:rPr>
        <w:rFonts w:ascii="Courier New" w:cs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pos="2160" w:val="num"/>
        </w:tabs>
        <w:ind w:hanging="360" w:left="2160"/>
      </w:pPr>
      <w:rPr>
        <w:rFonts w:ascii="Wingdings" w:cs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pos="2880" w:val="num"/>
        </w:tabs>
        <w:ind w:hanging="360" w:left="2880"/>
      </w:pPr>
      <w:rPr>
        <w:rFonts w:ascii="Wingdings" w:cs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pos="3600" w:val="num"/>
        </w:tabs>
        <w:ind w:hanging="360" w:left="3600"/>
      </w:pPr>
      <w:rPr>
        <w:rFonts w:ascii="Wingdings" w:cs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pos="4320" w:val="num"/>
        </w:tabs>
        <w:ind w:hanging="360" w:left="4320"/>
      </w:pPr>
      <w:rPr>
        <w:rFonts w:ascii="Wingdings" w:cs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pos="5040" w:val="num"/>
        </w:tabs>
        <w:ind w:hanging="360" w:left="5040"/>
      </w:pPr>
      <w:rPr>
        <w:rFonts w:ascii="Wingdings" w:cs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pos="5760" w:val="num"/>
        </w:tabs>
        <w:ind w:hanging="360" w:left="5760"/>
      </w:pPr>
      <w:rPr>
        <w:rFonts w:ascii="Wingdings" w:cs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pos="6480" w:val="num"/>
        </w:tabs>
        <w:ind w:hanging="360" w:left="6480"/>
      </w:pPr>
      <w:rPr>
        <w:rFonts w:ascii="Wingdings" w:cs="Wingdings" w:hAnsi="Wingdings" w:hint="default"/>
        <w:sz w:val="20"/>
      </w:rPr>
    </w:lvl>
  </w:abstractNum>
  <w:abstractNum w:abstractNumId="8">
    <w:lvl w:ilvl="0">
      <w:start w:val="1"/>
      <w:numFmt w:val="bullet"/>
      <w:lvlText w:val=""/>
      <w:lvlJc w:val="left"/>
      <w:pPr>
        <w:tabs>
          <w:tab w:pos="720" w:val="num"/>
        </w:tabs>
        <w:ind w:hanging="360" w:left="720"/>
      </w:pPr>
      <w:rPr>
        <w:rFonts w:ascii="Symbol" w:cs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pos="1440" w:val="num"/>
        </w:tabs>
        <w:ind w:hanging="360" w:left="1440"/>
      </w:pPr>
      <w:rPr>
        <w:rFonts w:ascii="Courier New" w:cs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pos="2160" w:val="num"/>
        </w:tabs>
        <w:ind w:hanging="360" w:left="2160"/>
      </w:pPr>
      <w:rPr>
        <w:rFonts w:ascii="Wingdings" w:cs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pos="2880" w:val="num"/>
        </w:tabs>
        <w:ind w:hanging="360" w:left="2880"/>
      </w:pPr>
      <w:rPr>
        <w:rFonts w:ascii="Wingdings" w:cs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pos="3600" w:val="num"/>
        </w:tabs>
        <w:ind w:hanging="360" w:left="3600"/>
      </w:pPr>
      <w:rPr>
        <w:rFonts w:ascii="Wingdings" w:cs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pos="4320" w:val="num"/>
        </w:tabs>
        <w:ind w:hanging="360" w:left="4320"/>
      </w:pPr>
      <w:rPr>
        <w:rFonts w:ascii="Wingdings" w:cs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pos="5040" w:val="num"/>
        </w:tabs>
        <w:ind w:hanging="360" w:left="5040"/>
      </w:pPr>
      <w:rPr>
        <w:rFonts w:ascii="Wingdings" w:cs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pos="5760" w:val="num"/>
        </w:tabs>
        <w:ind w:hanging="360" w:left="5760"/>
      </w:pPr>
      <w:rPr>
        <w:rFonts w:ascii="Wingdings" w:cs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pos="6480" w:val="num"/>
        </w:tabs>
        <w:ind w:hanging="360" w:left="6480"/>
      </w:pPr>
      <w:rPr>
        <w:rFonts w:ascii="Wingdings" w:cs="Wingdings" w:hAnsi="Wingdings" w:hint="default"/>
        <w:sz w:val="20"/>
      </w:rPr>
    </w:lvl>
  </w:abstractNum>
  <w:abstractNum w:abstractNumId="9">
    <w:lvl w:ilvl="0">
      <w:start w:val="1"/>
      <w:numFmt w:val="bullet"/>
      <w:lvlText w:val=""/>
      <w:lvlJc w:val="left"/>
      <w:pPr>
        <w:tabs>
          <w:tab w:pos="720" w:val="num"/>
        </w:tabs>
        <w:ind w:hanging="360" w:left="720"/>
      </w:pPr>
      <w:rPr>
        <w:rFonts w:ascii="Symbol" w:cs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pos="1440" w:val="num"/>
        </w:tabs>
        <w:ind w:hanging="360" w:left="1440"/>
      </w:pPr>
      <w:rPr>
        <w:rFonts w:ascii="Courier New" w:cs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pos="2160" w:val="num"/>
        </w:tabs>
        <w:ind w:hanging="360" w:left="2160"/>
      </w:pPr>
      <w:rPr>
        <w:rFonts w:ascii="Wingdings" w:cs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pos="2880" w:val="num"/>
        </w:tabs>
        <w:ind w:hanging="360" w:left="2880"/>
      </w:pPr>
      <w:rPr>
        <w:rFonts w:ascii="Wingdings" w:cs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pos="3600" w:val="num"/>
        </w:tabs>
        <w:ind w:hanging="360" w:left="3600"/>
      </w:pPr>
      <w:rPr>
        <w:rFonts w:ascii="Wingdings" w:cs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pos="4320" w:val="num"/>
        </w:tabs>
        <w:ind w:hanging="360" w:left="4320"/>
      </w:pPr>
      <w:rPr>
        <w:rFonts w:ascii="Wingdings" w:cs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pos="5040" w:val="num"/>
        </w:tabs>
        <w:ind w:hanging="360" w:left="5040"/>
      </w:pPr>
      <w:rPr>
        <w:rFonts w:ascii="Wingdings" w:cs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pos="5760" w:val="num"/>
        </w:tabs>
        <w:ind w:hanging="360" w:left="5760"/>
      </w:pPr>
      <w:rPr>
        <w:rFonts w:ascii="Wingdings" w:cs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pos="6480" w:val="num"/>
        </w:tabs>
        <w:ind w:hanging="360" w:left="6480"/>
      </w:pPr>
      <w:rPr>
        <w:rFonts w:ascii="Wingdings" w:cs="Wingdings" w:hAnsi="Wingdings" w:hint="default"/>
        <w:sz w:val="20"/>
      </w:rPr>
    </w:lvl>
  </w:abstractNum>
  <w:abstractNum w:abstractNumId="10">
    <w:lvl w:ilvl="0">
      <w:start w:val="1"/>
      <w:numFmt w:val="bullet"/>
      <w:lvlText w:val=""/>
      <w:lvlJc w:val="left"/>
      <w:pPr>
        <w:tabs>
          <w:tab w:pos="720" w:val="num"/>
        </w:tabs>
        <w:ind w:hanging="360" w:left="720"/>
      </w:pPr>
      <w:rPr>
        <w:rFonts w:ascii="Symbol" w:cs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pos="1440" w:val="num"/>
        </w:tabs>
        <w:ind w:hanging="360" w:left="1440"/>
      </w:pPr>
      <w:rPr>
        <w:rFonts w:ascii="Courier New" w:cs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pos="2160" w:val="num"/>
        </w:tabs>
        <w:ind w:hanging="360" w:left="2160"/>
      </w:pPr>
      <w:rPr>
        <w:rFonts w:ascii="Wingdings" w:cs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pos="2880" w:val="num"/>
        </w:tabs>
        <w:ind w:hanging="360" w:left="2880"/>
      </w:pPr>
      <w:rPr>
        <w:rFonts w:ascii="Wingdings" w:cs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pos="3600" w:val="num"/>
        </w:tabs>
        <w:ind w:hanging="360" w:left="3600"/>
      </w:pPr>
      <w:rPr>
        <w:rFonts w:ascii="Wingdings" w:cs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pos="4320" w:val="num"/>
        </w:tabs>
        <w:ind w:hanging="360" w:left="4320"/>
      </w:pPr>
      <w:rPr>
        <w:rFonts w:ascii="Wingdings" w:cs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pos="5040" w:val="num"/>
        </w:tabs>
        <w:ind w:hanging="360" w:left="5040"/>
      </w:pPr>
      <w:rPr>
        <w:rFonts w:ascii="Wingdings" w:cs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pos="5760" w:val="num"/>
        </w:tabs>
        <w:ind w:hanging="360" w:left="5760"/>
      </w:pPr>
      <w:rPr>
        <w:rFonts w:ascii="Wingdings" w:cs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pos="6480" w:val="num"/>
        </w:tabs>
        <w:ind w:hanging="360" w:left="6480"/>
      </w:pPr>
      <w:rPr>
        <w:rFonts w:ascii="Wingdings" w:cs="Wingdings" w:hAnsi="Wingdings" w:hint="default"/>
        <w:sz w:val="20"/>
      </w:rPr>
    </w:lvl>
  </w:abstractNum>
  <w:abstractNum w:abstractNumId="11">
    <w:lvl w:ilvl="0">
      <w:start w:val="1"/>
      <w:numFmt w:val="bullet"/>
      <w:lvlText w:val=""/>
      <w:lvlJc w:val="left"/>
      <w:pPr>
        <w:tabs>
          <w:tab w:pos="720" w:val="num"/>
        </w:tabs>
        <w:ind w:hanging="360" w:left="720"/>
      </w:pPr>
      <w:rPr>
        <w:rFonts w:ascii="Symbol" w:cs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pos="1440" w:val="num"/>
        </w:tabs>
        <w:ind w:hanging="360" w:left="1440"/>
      </w:pPr>
      <w:rPr>
        <w:rFonts w:ascii="Courier New" w:cs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pos="2160" w:val="num"/>
        </w:tabs>
        <w:ind w:hanging="360" w:left="2160"/>
      </w:pPr>
      <w:rPr>
        <w:rFonts w:ascii="Wingdings" w:cs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pos="2880" w:val="num"/>
        </w:tabs>
        <w:ind w:hanging="360" w:left="2880"/>
      </w:pPr>
      <w:rPr>
        <w:rFonts w:ascii="Wingdings" w:cs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pos="3600" w:val="num"/>
        </w:tabs>
        <w:ind w:hanging="360" w:left="3600"/>
      </w:pPr>
      <w:rPr>
        <w:rFonts w:ascii="Wingdings" w:cs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pos="4320" w:val="num"/>
        </w:tabs>
        <w:ind w:hanging="360" w:left="4320"/>
      </w:pPr>
      <w:rPr>
        <w:rFonts w:ascii="Wingdings" w:cs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pos="5040" w:val="num"/>
        </w:tabs>
        <w:ind w:hanging="360" w:left="5040"/>
      </w:pPr>
      <w:rPr>
        <w:rFonts w:ascii="Wingdings" w:cs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pos="5760" w:val="num"/>
        </w:tabs>
        <w:ind w:hanging="360" w:left="5760"/>
      </w:pPr>
      <w:rPr>
        <w:rFonts w:ascii="Wingdings" w:cs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pos="6480" w:val="num"/>
        </w:tabs>
        <w:ind w:hanging="360" w:left="6480"/>
      </w:pPr>
      <w:rPr>
        <w:rFonts w:ascii="Wingdings" w:cs="Wingdings" w:hAnsi="Wingdings" w:hint="default"/>
        <w:sz w:val="20"/>
      </w:rPr>
    </w:lvl>
  </w:abstractNum>
  <w:abstractNum w:abstractNumId="12">
    <w:lvl w:ilvl="0">
      <w:start w:val="4"/>
      <w:numFmt w:val="decimal"/>
      <w:lvlText w:val="%1."/>
      <w:lvlJc w:val="left"/>
      <w:pPr>
        <w:tabs>
          <w:tab w:pos="720" w:val="num"/>
        </w:tabs>
        <w:ind w:hanging="360" w:left="720"/>
      </w:pPr>
    </w:lvl>
    <w:lvl w:ilvl="1">
      <w:start w:val="1"/>
      <w:numFmt w:val="decimal"/>
      <w:lvlText w:val="%2."/>
      <w:lvlJc w:val="left"/>
      <w:pPr>
        <w:tabs>
          <w:tab w:pos="1440" w:val="num"/>
        </w:tabs>
        <w:ind w:hanging="360" w:left="1440"/>
      </w:pPr>
    </w:lvl>
    <w:lvl w:ilvl="2">
      <w:start w:val="1"/>
      <w:numFmt w:val="decimal"/>
      <w:lvlText w:val="%3."/>
      <w:lvlJc w:val="left"/>
      <w:pPr>
        <w:tabs>
          <w:tab w:pos="2160" w:val="num"/>
        </w:tabs>
        <w:ind w:hanging="360" w:left="2160"/>
      </w:pPr>
    </w:lvl>
    <w:lvl w:ilvl="3">
      <w:start w:val="1"/>
      <w:numFmt w:val="decimal"/>
      <w:lvlText w:val="%4."/>
      <w:lvlJc w:val="left"/>
      <w:pPr>
        <w:tabs>
          <w:tab w:pos="2880" w:val="num"/>
        </w:tabs>
        <w:ind w:hanging="360" w:left="2880"/>
      </w:pPr>
    </w:lvl>
    <w:lvl w:ilvl="4">
      <w:start w:val="1"/>
      <w:numFmt w:val="decimal"/>
      <w:lvlText w:val="%5."/>
      <w:lvlJc w:val="left"/>
      <w:pPr>
        <w:tabs>
          <w:tab w:pos="3600" w:val="num"/>
        </w:tabs>
        <w:ind w:hanging="360" w:left="3600"/>
      </w:pPr>
    </w:lvl>
    <w:lvl w:ilvl="5">
      <w:start w:val="1"/>
      <w:numFmt w:val="decimal"/>
      <w:lvlText w:val="%6."/>
      <w:lvlJc w:val="left"/>
      <w:pPr>
        <w:tabs>
          <w:tab w:pos="4320" w:val="num"/>
        </w:tabs>
        <w:ind w:hanging="360" w:left="4320"/>
      </w:pPr>
    </w:lvl>
    <w:lvl w:ilvl="6">
      <w:start w:val="1"/>
      <w:numFmt w:val="decimal"/>
      <w:lvlText w:val="%7."/>
      <w:lvlJc w:val="left"/>
      <w:pPr>
        <w:tabs>
          <w:tab w:pos="5040" w:val="num"/>
        </w:tabs>
        <w:ind w:hanging="360" w:left="5040"/>
      </w:pPr>
    </w:lvl>
    <w:lvl w:ilvl="7">
      <w:start w:val="1"/>
      <w:numFmt w:val="decimal"/>
      <w:lvlText w:val="%8."/>
      <w:lvlJc w:val="left"/>
      <w:pPr>
        <w:tabs>
          <w:tab w:pos="5760" w:val="num"/>
        </w:tabs>
        <w:ind w:hanging="360" w:left="5760"/>
      </w:pPr>
    </w:lvl>
    <w:lvl w:ilvl="8">
      <w:start w:val="1"/>
      <w:numFmt w:val="decimal"/>
      <w:lvlText w:val="%9."/>
      <w:lvlJc w:val="left"/>
      <w:pPr>
        <w:tabs>
          <w:tab w:pos="6480" w:val="num"/>
        </w:tabs>
        <w:ind w:hanging="360" w:left="6480"/>
      </w:pPr>
    </w:lvl>
  </w:abstractNum>
  <w:abstractNum w:abstractNumId="13">
    <w:lvl w:ilvl="0">
      <w:start w:val="1"/>
      <w:numFmt w:val="none"/>
      <w:suff w:val="nothing"/>
      <w:lvlText w:val=""/>
      <w:lvlJc w:val="left"/>
      <w:pPr>
        <w:tabs>
          <w:tab w:pos="432" w:val="num"/>
        </w:tabs>
        <w:ind w:hanging="432" w:left="432"/>
      </w:pPr>
    </w:lvl>
    <w:lvl w:ilvl="1">
      <w:start w:val="1"/>
      <w:numFmt w:val="none"/>
      <w:suff w:val="nothing"/>
      <w:lvlText w:val=""/>
      <w:lvlJc w:val="left"/>
      <w:pPr>
        <w:tabs>
          <w:tab w:pos="576" w:val="num"/>
        </w:tabs>
        <w:ind w:hanging="576" w:left="576"/>
      </w:pPr>
    </w:lvl>
    <w:lvl w:ilvl="2">
      <w:start w:val="1"/>
      <w:numFmt w:val="none"/>
      <w:suff w:val="nothing"/>
      <w:lvlText w:val=""/>
      <w:lvlJc w:val="left"/>
      <w:pPr>
        <w:tabs>
          <w:tab w:pos="720" w:val="num"/>
        </w:tabs>
        <w:ind w:hanging="720" w:left="720"/>
      </w:pPr>
    </w:lvl>
    <w:lvl w:ilvl="3">
      <w:start w:val="1"/>
      <w:numFmt w:val="none"/>
      <w:suff w:val="nothing"/>
      <w:lvlText w:val=""/>
      <w:lvlJc w:val="left"/>
      <w:pPr>
        <w:tabs>
          <w:tab w:pos="864" w:val="num"/>
        </w:tabs>
        <w:ind w:hanging="864" w:left="864"/>
      </w:pPr>
    </w:lvl>
    <w:lvl w:ilvl="4">
      <w:start w:val="1"/>
      <w:numFmt w:val="none"/>
      <w:suff w:val="nothing"/>
      <w:lvlText w:val=""/>
      <w:lvlJc w:val="left"/>
      <w:pPr>
        <w:tabs>
          <w:tab w:pos="1008" w:val="num"/>
        </w:tabs>
        <w:ind w:hanging="1008" w:left="1008"/>
      </w:pPr>
    </w:lvl>
    <w:lvl w:ilvl="5">
      <w:start w:val="1"/>
      <w:numFmt w:val="none"/>
      <w:suff w:val="nothing"/>
      <w:lvlText w:val=""/>
      <w:lvlJc w:val="left"/>
      <w:pPr>
        <w:tabs>
          <w:tab w:pos="1152" w:val="num"/>
        </w:tabs>
        <w:ind w:hanging="1152" w:left="1152"/>
      </w:pPr>
    </w:lvl>
    <w:lvl w:ilvl="6">
      <w:start w:val="1"/>
      <w:numFmt w:val="none"/>
      <w:suff w:val="nothing"/>
      <w:lvlText w:val=""/>
      <w:lvlJc w:val="left"/>
      <w:pPr>
        <w:tabs>
          <w:tab w:pos="1296" w:val="num"/>
        </w:tabs>
        <w:ind w:hanging="1296" w:left="1296"/>
      </w:pPr>
    </w:lvl>
    <w:lvl w:ilvl="7">
      <w:start w:val="1"/>
      <w:numFmt w:val="none"/>
      <w:suff w:val="nothing"/>
      <w:lvlText w:val=""/>
      <w:lvlJc w:val="left"/>
      <w:pPr>
        <w:tabs>
          <w:tab w:pos="1440" w:val="num"/>
        </w:tabs>
        <w:ind w:hanging="1440" w:left="1440"/>
      </w:pPr>
    </w:lvl>
    <w:lvl w:ilvl="8">
      <w:start w:val="1"/>
      <w:numFmt w:val="none"/>
      <w:suff w:val="nothing"/>
      <w:lvlText w:val=""/>
      <w:lvlJc w:val="left"/>
      <w:pPr>
        <w:tabs>
          <w:tab w:pos="1584" w:val="num"/>
        </w:tabs>
        <w:ind w:hanging="1584" w:left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style w:styleId="style0" w:type="paragraph">
    <w:name w:val="Базовый"/>
    <w:next w:val="style0"/>
    <w:pPr>
      <w:widowControl/>
      <w:suppressAutoHyphens w:val="true"/>
      <w:spacing w:after="200" w:before="0" w:line="276" w:lineRule="auto"/>
      <w:contextualSpacing w:val="false"/>
    </w:pPr>
    <w:rPr>
      <w:rFonts w:ascii="Calibri" w:cs="" w:eastAsia="SimSun" w:hAnsi="Calibri"/>
      <w:color w:val="00000A"/>
      <w:sz w:val="22"/>
      <w:szCs w:val="22"/>
      <w:lang w:bidi="ar-SA" w:eastAsia="ru-RU" w:val="ru-RU"/>
    </w:rPr>
  </w:style>
  <w:style w:styleId="style15" w:type="character">
    <w:name w:val="Default Paragraph Font"/>
    <w:next w:val="style15"/>
    <w:rPr/>
  </w:style>
  <w:style w:styleId="style16" w:type="character">
    <w:name w:val="Текст выноски Знак"/>
    <w:basedOn w:val="style15"/>
    <w:next w:val="style16"/>
    <w:rPr>
      <w:rFonts w:ascii="Tahoma" w:cs="" w:hAnsi="Tahoma"/>
      <w:sz w:val="16"/>
      <w:szCs w:val="16"/>
      <w:lang w:eastAsia="ru-RU"/>
    </w:rPr>
  </w:style>
  <w:style w:styleId="style17" w:type="character">
    <w:name w:val="ListLabel 1"/>
    <w:next w:val="style17"/>
    <w:rPr>
      <w:sz w:val="20"/>
    </w:rPr>
  </w:style>
  <w:style w:styleId="style18" w:type="character">
    <w:name w:val="ListLabel 2"/>
    <w:next w:val="style18"/>
    <w:rPr>
      <w:rFonts w:cs="Symbol"/>
      <w:sz w:val="20"/>
    </w:rPr>
  </w:style>
  <w:style w:styleId="style19" w:type="character">
    <w:name w:val="ListLabel 3"/>
    <w:next w:val="style19"/>
    <w:rPr>
      <w:rFonts w:cs="Courier New"/>
      <w:sz w:val="20"/>
    </w:rPr>
  </w:style>
  <w:style w:styleId="style20" w:type="character">
    <w:name w:val="ListLabel 4"/>
    <w:next w:val="style20"/>
    <w:rPr>
      <w:rFonts w:cs="Wingdings"/>
      <w:sz w:val="20"/>
    </w:rPr>
  </w:style>
  <w:style w:styleId="style21" w:type="character">
    <w:name w:val="ListLabel 5"/>
    <w:next w:val="style21"/>
    <w:rPr>
      <w:rFonts w:cs="Symbol"/>
      <w:sz w:val="20"/>
    </w:rPr>
  </w:style>
  <w:style w:styleId="style22" w:type="character">
    <w:name w:val="ListLabel 6"/>
    <w:next w:val="style22"/>
    <w:rPr>
      <w:rFonts w:cs="Courier New"/>
      <w:sz w:val="20"/>
    </w:rPr>
  </w:style>
  <w:style w:styleId="style23" w:type="character">
    <w:name w:val="ListLabel 7"/>
    <w:next w:val="style23"/>
    <w:rPr>
      <w:rFonts w:cs="Wingdings"/>
      <w:sz w:val="20"/>
    </w:rPr>
  </w:style>
  <w:style w:styleId="style24" w:type="character">
    <w:name w:val="Выделение жирным"/>
    <w:next w:val="style24"/>
    <w:rPr>
      <w:b/>
      <w:bCs/>
    </w:rPr>
  </w:style>
  <w:style w:styleId="style25" w:type="paragraph">
    <w:name w:val="Заголовок"/>
    <w:basedOn w:val="style0"/>
    <w:next w:val="style26"/>
    <w:pPr>
      <w:keepNext/>
      <w:spacing w:after="120" w:before="240"/>
      <w:contextualSpacing w:val="false"/>
    </w:pPr>
    <w:rPr>
      <w:rFonts w:ascii="Arial" w:cs="Mangal" w:eastAsia="Microsoft YaHei" w:hAnsi="Arial"/>
      <w:sz w:val="28"/>
      <w:szCs w:val="28"/>
    </w:rPr>
  </w:style>
  <w:style w:styleId="style26" w:type="paragraph">
    <w:name w:val="Основной текст"/>
    <w:basedOn w:val="style0"/>
    <w:next w:val="style26"/>
    <w:pPr>
      <w:spacing w:after="120" w:before="0"/>
      <w:contextualSpacing w:val="false"/>
    </w:pPr>
    <w:rPr/>
  </w:style>
  <w:style w:styleId="style27" w:type="paragraph">
    <w:name w:val="Список"/>
    <w:basedOn w:val="style26"/>
    <w:next w:val="style27"/>
    <w:pPr/>
    <w:rPr>
      <w:rFonts w:cs="Mangal"/>
    </w:rPr>
  </w:style>
  <w:style w:styleId="style28" w:type="paragraph">
    <w:name w:val="Название"/>
    <w:basedOn w:val="style0"/>
    <w:next w:val="style28"/>
    <w:pPr>
      <w:suppressLineNumbers/>
      <w:spacing w:after="120" w:before="120"/>
      <w:contextualSpacing w:val="false"/>
    </w:pPr>
    <w:rPr>
      <w:rFonts w:cs="Mangal"/>
      <w:i/>
      <w:iCs/>
      <w:sz w:val="24"/>
      <w:szCs w:val="24"/>
    </w:rPr>
  </w:style>
  <w:style w:styleId="style29" w:type="paragraph">
    <w:name w:val="Указатель"/>
    <w:basedOn w:val="style0"/>
    <w:next w:val="style29"/>
    <w:pPr>
      <w:suppressLineNumbers/>
    </w:pPr>
    <w:rPr>
      <w:rFonts w:cs="Mangal"/>
    </w:rPr>
  </w:style>
  <w:style w:styleId="style30" w:type="paragraph">
    <w:name w:val="Balloon Text"/>
    <w:basedOn w:val="style0"/>
    <w:next w:val="style30"/>
    <w:pPr>
      <w:spacing w:after="0" w:before="0" w:line="100" w:lineRule="atLeast"/>
      <w:contextualSpacing w:val="false"/>
    </w:pPr>
    <w:rPr>
      <w:rFonts w:ascii="Tahoma" w:cs="Tahoma" w:hAnsi="Tahoma"/>
      <w:sz w:val="16"/>
      <w:szCs w:val="16"/>
    </w:rPr>
  </w:style>
  <w:style w:styleId="style31" w:type="paragraph">
    <w:name w:val="Содержимое таблицы"/>
    <w:basedOn w:val="style0"/>
    <w:next w:val="style31"/>
    <w:pPr/>
    <w:rPr/>
  </w:style>
  <w:style w:styleId="style32" w:type="paragraph">
    <w:name w:val="Заголовок таблицы"/>
    <w:basedOn w:val="style31"/>
    <w:next w:val="style32"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2.jpe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2023-01-13T10:27:00.00Z</dcterms:created>
  <dc:creator>supra</dc:creator>
  <cp:lastModifiedBy>supra</cp:lastModifiedBy>
  <dcterms:modified xsi:type="dcterms:W3CDTF">2023-01-13T10:29:00.00Z</dcterms:modified>
  <cp:revision>2</cp:revision>
</cp:coreProperties>
</file>