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w:body>
    <w:p>
      <w:pPr>
        <w:ind w:leftChars="0" w:left="0"/>
        <w:jc w:val="center"/>
        <w:spacing w:after="0" w:line="240" w:lineRule="atLeast"/>
        <w:rPr>
          <w:lang w:val="ru-RU"/>
          <w:rFonts w:ascii="Times New Roman" w:hAnsi="Times New Roman"/>
          <w:b/>
          <w:color w:val="000000"/>
          <w:sz w:val="28"/>
        </w:rPr>
      </w:pPr>
      <w:r>
        <w:rPr>
          <w:lang w:val="ru-RU"/>
          <w:rFonts w:ascii="Times New Roman" w:hAnsi="Times New Roman"/>
          <w:b/>
          <w:color w:val="000000"/>
          <w:sz w:val="28"/>
        </w:rPr>
        <w:t xml:space="preserve"> ‌‌​МИНИСТЕРСТВО ПРОСВЕЩЕНИЯ РОССИЙСКОЙ ФЕДЕРАЦИИ</w:t>
      </w:r>
    </w:p>
    <w:p>
      <w:pPr>
        <w:ind w:leftChars="0" w:left="0"/>
        <w:jc w:val="center"/>
        <w:spacing w:after="0" w:line="240" w:lineRule="atLeast"/>
        <w:rPr>
          <w:lang w:val="ru-RU"/>
          <w:rFonts w:ascii="Times New Roman" w:hAnsi="Times New Roman"/>
          <w:b/>
          <w:color w:val="000000"/>
          <w:sz w:val="28"/>
        </w:rPr>
      </w:pPr>
      <w:r>
        <w:rPr>
          <w:lang w:val="ru-RU"/>
          <w:rFonts w:ascii="Times New Roman" w:hAnsi="Times New Roman"/>
          <w:b/>
          <w:color w:val="000000"/>
          <w:sz w:val="28"/>
        </w:rPr>
        <w:t>ДЕПАРТАМЕНТ ОБРАЗОВАНИЯ И НАУКИ ТЮМЕНСКОЙ ОБЛАСТИ</w:t>
      </w:r>
    </w:p>
    <w:p>
      <w:pPr>
        <w:ind w:leftChars="0" w:left="0"/>
        <w:jc w:val="center"/>
        <w:spacing w:after="0" w:line="0" w:lineRule="atLeast"/>
        <w:rPr>
          <w:lang w:val="ru-RU"/>
          <w:b/>
        </w:rPr>
      </w:pPr>
      <w:r>
        <w:rPr>
          <w:lang w:val="ru-RU"/>
          <w:rFonts w:ascii="Times New Roman" w:hAnsi="Times New Roman"/>
          <w:b/>
          <w:color w:val="000000"/>
          <w:sz w:val="28"/>
        </w:rPr>
        <w:t>Управление образования администрации Вагайского муниципального района</w:t>
      </w:r>
    </w:p>
    <w:p>
      <w:pPr>
        <w:ind w:leftChars="0" w:left="0"/>
        <w:jc w:val="center"/>
        <w:spacing w:after="0" w:line="0" w:lineRule="atLeast"/>
        <w:rPr>
          <w:lang w:val="ru-RU"/>
        </w:rPr>
      </w:pPr>
      <w:r>
        <w:rPr>
          <w:lang w:val="ru-RU"/>
          <w:rFonts w:ascii="Times New Roman" w:hAnsi="Times New Roman"/>
          <w:b/>
          <w:color w:val="000000"/>
          <w:sz w:val="28"/>
        </w:rPr>
        <w:t>Супринская СОШ, филиал МАОУ Бегишевская СОШ</w:t>
      </w:r>
    </w:p>
    <w:p>
      <w:pPr>
        <w:ind w:leftChars="0" w:left="0"/>
        <w:jc w:val="center"/>
        <w:spacing w:after="0" w:line="0" w:lineRule="atLeast"/>
        <w:rPr>
          <w:lang w:val="ru-RU"/>
        </w:rPr>
      </w:pPr>
    </w:p>
    <w:p>
      <w:pPr>
        <w:ind w:left="120"/>
        <w:spacing w:after="0"/>
        <w:rPr>
          <w:lang w:val="ru-RU"/>
        </w:rPr>
      </w:pPr>
    </w:p>
    <w:p>
      <w:pPr>
        <w:ind w:left="120"/>
        <w:spacing w:after="0"/>
        <w:rPr>
          <w:lang w:val="ru-RU"/>
        </w:rPr>
      </w:pPr>
      <w:r>
        <w:rPr>
          <w:lang w:val="ru-RU"/>
        </w:rPr>
        <w:drawing>
          <wp:inline distT="0" distB="0" distL="0" distR="0">
            <wp:extent cx="8583748" cy="2407828"/>
            <wp:effectExtent l="0" t="0" r="0" b="0"/>
            <wp:docPr id="1025" name="shape1025" hidden="0"/>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1"/>
                  </pic:nvPicPr>
                  <pic:blipFill>
                    <a:blip r:embed="rId1">
                      <a:extLst>
                        <a:ext uri="{28A0092B-C50C-407E-A947-70E740481C1C}">
                          <a14:useLocalDpi xmlns:a14="http://schemas.microsoft.com/office/drawing/2010/main" val="0"/>
                        </a:ext>
                      </a:extLst>
                    </a:blip>
                    <a:srcRect/>
                    <a:stretch>
                      <a:fillRect/>
                    </a:stretch>
                  </pic:blipFill>
                  <pic:spPr>
                    <a:xfrm>
                      <a:off x="0" y="0"/>
                      <a:ext cx="8583748" cy="2407828"/>
                    </a:xfrm>
                    <a:prstGeom prst="rect"/>
                  </pic:spPr>
                </pic:pic>
              </a:graphicData>
            </a:graphic>
          </wp:inline>
        </w:drawing>
      </w:r>
    </w:p>
    <w:p>
      <w:pPr>
        <w:pStyle w:val="a5"/>
        <w:ind w:leftChars="0"/>
        <w:jc w:val="both"/>
        <w:spacing w:line="0" w:lineRule="atLeast"/>
        <w:rPr>
          <w:rFonts w:ascii="Times New Roman" w:eastAsia="Times New Roman" w:hAnsi="Times New Roman"/>
          <w:sz w:val="24"/>
          <w:szCs w:val="24"/>
          <w:rtl w:val="off"/>
        </w:rPr>
      </w:pPr>
    </w:p>
    <w:p>
      <w:pPr>
        <w:pStyle w:val="a5"/>
        <w:ind w:leftChars="0"/>
        <w:jc w:val="both"/>
        <w:spacing w:line="0" w:lineRule="atLeast"/>
        <w:rPr>
          <w:rFonts w:ascii="Times New Roman" w:eastAsia="Times New Roman" w:hAnsi="Times New Roman"/>
          <w:sz w:val="24"/>
          <w:szCs w:val="24"/>
          <w:rtl w:val="off"/>
        </w:rPr>
      </w:pPr>
    </w:p>
    <w:p>
      <w:pPr>
        <w:pStyle w:val="a5"/>
        <w:ind w:leftChars="0"/>
        <w:jc w:val="center"/>
        <w:spacing w:line="0" w:lineRule="atLeast"/>
        <w:rPr>
          <w:rFonts w:ascii="Times New Roman" w:eastAsia="Times New Roman" w:hAnsi="Times New Roman"/>
          <w:sz w:val="28"/>
          <w:szCs w:val="28"/>
          <w:rtl w:val="off"/>
        </w:rPr>
      </w:pPr>
      <w:r>
        <w:rPr>
          <w:rFonts w:ascii="Times New Roman" w:eastAsia="Times New Roman" w:hAnsi="Times New Roman"/>
          <w:sz w:val="28"/>
          <w:szCs w:val="28"/>
          <w:rtl w:val="off"/>
        </w:rPr>
        <w:t xml:space="preserve">Аннотация к рабочей программе </w:t>
      </w:r>
    </w:p>
    <w:p>
      <w:pPr>
        <w:pStyle w:val="a5"/>
        <w:ind w:leftChars="0"/>
        <w:jc w:val="center"/>
        <w:spacing w:line="0" w:lineRule="atLeast"/>
        <w:rPr>
          <w:rFonts w:ascii="Times New Roman" w:eastAsia="Times New Roman" w:hAnsi="Times New Roman"/>
          <w:sz w:val="28"/>
          <w:szCs w:val="28"/>
          <w:rtl w:val="off"/>
        </w:rPr>
      </w:pPr>
      <w:r>
        <w:rPr>
          <w:rFonts w:ascii="Times New Roman" w:eastAsia="Times New Roman" w:hAnsi="Times New Roman"/>
          <w:sz w:val="28"/>
          <w:szCs w:val="28"/>
          <w:rtl w:val="off"/>
        </w:rPr>
        <w:t>по предметному курсу по истории</w:t>
      </w:r>
    </w:p>
    <w:p>
      <w:pPr>
        <w:pStyle w:val="a5"/>
        <w:ind w:leftChars="0"/>
        <w:jc w:val="center"/>
        <w:spacing w:line="0" w:lineRule="atLeast"/>
        <w:rPr>
          <w:rFonts w:ascii="Times New Roman" w:eastAsia="Times New Roman" w:hAnsi="Times New Roman"/>
          <w:sz w:val="28"/>
          <w:szCs w:val="28"/>
          <w:rtl w:val="off"/>
        </w:rPr>
      </w:pPr>
      <w:r>
        <w:rPr>
          <w:rFonts w:ascii="Times New Roman" w:eastAsia="Times New Roman" w:hAnsi="Times New Roman"/>
          <w:sz w:val="28"/>
          <w:szCs w:val="28"/>
          <w:rtl w:val="off"/>
        </w:rPr>
        <w:t xml:space="preserve">“ История в лицах” </w:t>
      </w:r>
    </w:p>
    <w:p>
      <w:pPr>
        <w:pStyle w:val="a5"/>
        <w:ind w:leftChars="0"/>
        <w:jc w:val="center"/>
        <w:spacing w:line="0" w:lineRule="atLeast"/>
        <w:rPr>
          <w:rFonts w:ascii="Times New Roman" w:eastAsia="Times New Roman" w:hAnsi="Times New Roman"/>
          <w:sz w:val="28"/>
          <w:szCs w:val="28"/>
          <w:rtl w:val="off"/>
        </w:rPr>
      </w:pPr>
      <w:r>
        <w:rPr>
          <w:rFonts w:ascii="Times New Roman" w:eastAsia="Times New Roman" w:hAnsi="Times New Roman"/>
          <w:sz w:val="28"/>
          <w:szCs w:val="28"/>
          <w:rtl w:val="off"/>
        </w:rPr>
        <w:t>11 класс</w:t>
      </w:r>
    </w:p>
    <w:p>
      <w:pPr>
        <w:pStyle w:val="a5"/>
        <w:ind w:leftChars="0"/>
        <w:jc w:val="center"/>
        <w:spacing w:line="0" w:lineRule="atLeast"/>
        <w:rPr>
          <w:rFonts w:ascii="Times New Roman" w:eastAsia="Times New Roman" w:hAnsi="Times New Roman"/>
          <w:sz w:val="28"/>
          <w:szCs w:val="28"/>
          <w:rtl w:val="off"/>
        </w:rPr>
      </w:pPr>
    </w:p>
    <w:p>
      <w:pPr>
        <w:pStyle w:val="a5"/>
        <w:ind w:leftChars="0"/>
        <w:jc w:val="both"/>
        <w:spacing w:line="0" w:lineRule="atLeast"/>
        <w:rPr>
          <w:rFonts w:ascii="Times New Roman" w:eastAsia="Times New Roman" w:hAnsi="Times New Roman"/>
          <w:sz w:val="28"/>
          <w:szCs w:val="28"/>
          <w:rtl w:val="off"/>
        </w:rPr>
      </w:pPr>
    </w:p>
    <w:p>
      <w:pPr>
        <w:pStyle w:val="a5"/>
        <w:ind w:leftChars="0"/>
        <w:jc w:val="both"/>
        <w:spacing w:line="0" w:lineRule="atLeast"/>
        <w:rPr>
          <w:rFonts w:ascii="Times New Roman" w:eastAsia="Times New Roman" w:hAnsi="Times New Roman"/>
          <w:sz w:val="24"/>
          <w:szCs w:val="24"/>
          <w:rtl w:val="off"/>
        </w:rPr>
      </w:pPr>
      <w:r>
        <w:rPr>
          <w:rFonts w:ascii="Times New Roman" w:eastAsia="Times New Roman" w:hAnsi="Times New Roman"/>
          <w:sz w:val="28"/>
          <w:szCs w:val="28"/>
          <w:rtl w:val="off"/>
        </w:rPr>
        <w:t xml:space="preserve">                                           Составитель: учитель истории и обществознания Шевелева Л. Р.</w:t>
      </w:r>
    </w:p>
    <w:p>
      <w:pPr>
        <w:pStyle w:val="a5"/>
        <w:ind w:leftChars="0"/>
        <w:jc w:val="center"/>
        <w:spacing w:line="0" w:lineRule="atLeast"/>
        <w:rPr>
          <w:rFonts w:ascii="Times New Roman" w:eastAsia="Times New Roman" w:hAnsi="Times New Roman"/>
          <w:sz w:val="28"/>
          <w:szCs w:val="28"/>
          <w:rtl w:val="off"/>
        </w:rPr>
      </w:pPr>
    </w:p>
    <w:p>
      <w:pPr>
        <w:pStyle w:val="a5"/>
        <w:ind w:leftChars="0"/>
        <w:jc w:val="center"/>
        <w:spacing w:line="0" w:lineRule="atLeast"/>
        <w:rPr>
          <w:rFonts w:ascii="Times New Roman" w:eastAsia="Times New Roman" w:hAnsi="Times New Roman"/>
          <w:sz w:val="28"/>
          <w:szCs w:val="28"/>
          <w:rtl w:val="off"/>
        </w:rPr>
      </w:pPr>
    </w:p>
    <w:p>
      <w:pPr>
        <w:pStyle w:val="a5"/>
        <w:ind w:leftChars="0"/>
        <w:jc w:val="center"/>
        <w:spacing w:line="0" w:lineRule="atLeast"/>
        <w:rPr>
          <w:rFonts w:ascii="Times New Roman" w:eastAsia="Times New Roman" w:hAnsi="Times New Roman"/>
          <w:sz w:val="28"/>
          <w:szCs w:val="28"/>
          <w:rtl w:val="off"/>
        </w:rPr>
      </w:pPr>
      <w:r>
        <w:rPr>
          <w:rFonts w:ascii="Times New Roman" w:eastAsia="Times New Roman" w:hAnsi="Times New Roman"/>
          <w:sz w:val="28"/>
          <w:szCs w:val="28"/>
          <w:rtl w:val="off"/>
        </w:rPr>
        <w:t>Супра</w:t>
      </w:r>
    </w:p>
    <w:p>
      <w:pPr>
        <w:pStyle w:val="a5"/>
        <w:ind w:leftChars="0"/>
        <w:jc w:val="center"/>
        <w:spacing w:line="0" w:lineRule="atLeast"/>
        <w:rPr>
          <w:rFonts w:ascii="Times New Roman" w:eastAsia="Times New Roman" w:hAnsi="Times New Roman"/>
          <w:sz w:val="24"/>
          <w:szCs w:val="24"/>
          <w:rtl w:val="off"/>
        </w:rPr>
      </w:pPr>
      <w:r>
        <w:rPr>
          <w:rFonts w:ascii="Times New Roman" w:eastAsia="Times New Roman" w:hAnsi="Times New Roman"/>
          <w:sz w:val="28"/>
          <w:szCs w:val="28"/>
          <w:rtl w:val="off"/>
        </w:rPr>
        <w:t>2023г</w:t>
      </w:r>
    </w:p>
    <w:p>
      <w:pPr>
        <w:pStyle w:val="a5"/>
        <w:ind w:leftChars="0"/>
        <w:jc w:val="left"/>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Нормативная база и УМК</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 xml:space="preserve">     Закон РФ «Об образовании в Российской Федерации» от 29 декабря 2012 года № 273- ФЗ;</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 приказом Минобрнауки России от 30.08.2013 № 1015;</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Приказом Минобрнауки России от 17 мая 2012г. № 413 «Об утверждении федерального государственного образовательного стандарта среднего общего образования»;</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Приказ Минобразования РФ от 5 марта 2004 г. №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 xml:space="preserve">Приказ Министерства образования и науки Российской Федерации от 31.12.2015г. № 1578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17мая  2012г. № 413».  </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 xml:space="preserve">Приказ Минобрнауки России от 07.06.2017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Российской Федерации от 5 марта 2004 г.  №1089"  </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Устав муниципального автономного общеобразовательного учреждения Бегишевская средняя общеобразовательная школа;</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Учебный план муниципального автономного общеобразовательного учреждения Бегишевская средняя общеобразовательная школа;</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Годовой учебный календарный график на текущий учебный год;</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Положение о промежуточной, текущей аттестации и переводе обучащихся;</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Рабочая программа педагога.</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 xml:space="preserve">Программа по истории составлена на основе федерального компонента государственного образовательного стандарта среднего общего образования, образовательной программы среднего общего образования муниципального автономного общеобразовательного учреждения Бегишевская средняя общеобразовательная школа, примерной программы среднего общего образования по истории. Программа по истории (базовый уровень) для 10-11 классов ориентирована на использование учебно-методического комплекса: </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 xml:space="preserve"> Курс «История России в лицах» рассчитан на 34 часа изучения в 1</w:t>
      </w:r>
      <w:r>
        <w:rPr>
          <w:rFonts w:ascii="Times New Roman" w:eastAsia="Times New Roman" w:hAnsi="Times New Roman" w:hint="default"/>
          <w:sz w:val="24"/>
          <w:szCs w:val="24"/>
          <w:rtl w:val="off"/>
        </w:rPr>
        <w:t>1</w:t>
      </w:r>
      <w:r>
        <w:rPr>
          <w:rFonts w:ascii="Times New Roman" w:eastAsia="Times New Roman" w:hAnsi="Times New Roman" w:hint="default"/>
          <w:sz w:val="24"/>
          <w:szCs w:val="24"/>
        </w:rPr>
        <w:t xml:space="preserve"> классе по 1 часу в неделю и предполагает изу</w:t>
      </w:r>
      <w:r>
        <w:rPr>
          <w:rFonts w:ascii="Times New Roman" w:eastAsia="Times New Roman" w:hAnsi="Times New Roman" w:hint="default"/>
          <w:sz w:val="24"/>
          <w:szCs w:val="24"/>
        </w:rPr>
        <w:softHyphen/>
      </w:r>
      <w:r>
        <w:rPr>
          <w:rFonts w:ascii="Times New Roman" w:eastAsia="Times New Roman" w:hAnsi="Times New Roman" w:hint="default"/>
          <w:sz w:val="24"/>
          <w:szCs w:val="24"/>
        </w:rPr>
        <w:t>чение жизни и деятельности основных исторических личностей Отечества с X</w:t>
      </w:r>
      <w:r>
        <w:rPr>
          <w:rFonts w:ascii="Times New Roman" w:eastAsia="Times New Roman" w:hAnsi="Times New Roman" w:hint="default"/>
          <w:sz w:val="24"/>
          <w:szCs w:val="24"/>
          <w:rtl w:val="off"/>
        </w:rPr>
        <w:t>IX</w:t>
      </w:r>
      <w:r>
        <w:rPr>
          <w:rFonts w:ascii="Times New Roman" w:eastAsia="Times New Roman" w:hAnsi="Times New Roman" w:hint="default"/>
          <w:sz w:val="24"/>
          <w:szCs w:val="24"/>
        </w:rPr>
        <w:t xml:space="preserve"> по </w:t>
      </w:r>
      <w:r>
        <w:rPr>
          <w:rFonts w:ascii="Times New Roman" w:eastAsia="Times New Roman" w:hAnsi="Times New Roman" w:hint="default"/>
          <w:sz w:val="24"/>
          <w:szCs w:val="24"/>
          <w:rtl w:val="off"/>
        </w:rPr>
        <w:t>нач. XXI</w:t>
      </w:r>
      <w:r>
        <w:rPr>
          <w:rFonts w:ascii="Times New Roman" w:eastAsia="Times New Roman" w:hAnsi="Times New Roman" w:hint="default"/>
          <w:sz w:val="24"/>
          <w:szCs w:val="24"/>
        </w:rPr>
        <w:t xml:space="preserve"> век</w:t>
      </w:r>
      <w:r>
        <w:rPr>
          <w:rFonts w:ascii="Times New Roman" w:eastAsia="Times New Roman" w:hAnsi="Times New Roman" w:hint="default"/>
          <w:sz w:val="24"/>
          <w:szCs w:val="24"/>
          <w:rtl w:val="off"/>
        </w:rPr>
        <w:t>а</w:t>
      </w:r>
      <w:r>
        <w:rPr>
          <w:rFonts w:ascii="Times New Roman" w:eastAsia="Times New Roman" w:hAnsi="Times New Roman" w:hint="default"/>
          <w:sz w:val="24"/>
          <w:szCs w:val="24"/>
        </w:rPr>
        <w:t>.</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Цели:</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Познакомить с жизнью и деятельностью ключевых исторических личностей.</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Способствовать расширению и углублению понимания роли личности в истории.</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Помочь учащимся увидеть альтернативы развития страны на определенных этапах ее развития через судьбы государственных деятелей.</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Задачи:</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Способствовать воспитанию уважения к отечественной исто</w:t>
      </w:r>
      <w:r>
        <w:rPr>
          <w:rFonts w:ascii="Times New Roman" w:eastAsia="Times New Roman" w:hAnsi="Times New Roman" w:hint="default"/>
          <w:sz w:val="24"/>
          <w:szCs w:val="24"/>
        </w:rPr>
        <w:softHyphen/>
      </w:r>
      <w:r>
        <w:rPr>
          <w:rFonts w:ascii="Times New Roman" w:eastAsia="Times New Roman" w:hAnsi="Times New Roman" w:hint="default"/>
          <w:sz w:val="24"/>
          <w:szCs w:val="24"/>
        </w:rPr>
        <w:t>рии через уважение к заслугам отдельных исторических деятелей.</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Способствовать формированию культуры работы с историческими источниками, литературой, выступления на семинарах, ве</w:t>
      </w:r>
      <w:r>
        <w:rPr>
          <w:rFonts w:ascii="Times New Roman" w:eastAsia="Times New Roman" w:hAnsi="Times New Roman" w:hint="default"/>
          <w:sz w:val="24"/>
          <w:szCs w:val="24"/>
        </w:rPr>
        <w:softHyphen/>
      </w:r>
      <w:r>
        <w:rPr>
          <w:rFonts w:ascii="Times New Roman" w:eastAsia="Times New Roman" w:hAnsi="Times New Roman" w:hint="default"/>
          <w:sz w:val="24"/>
          <w:szCs w:val="24"/>
        </w:rPr>
        <w:t>дения дискуссий, поиска и обработки информации.</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Способствовать развитию мыслительных, творческих, ком</w:t>
      </w:r>
      <w:r>
        <w:rPr>
          <w:rFonts w:ascii="Times New Roman" w:eastAsia="Times New Roman" w:hAnsi="Times New Roman" w:hint="default"/>
          <w:sz w:val="24"/>
          <w:szCs w:val="24"/>
        </w:rPr>
        <w:softHyphen/>
      </w:r>
      <w:r>
        <w:rPr>
          <w:rFonts w:ascii="Times New Roman" w:eastAsia="Times New Roman" w:hAnsi="Times New Roman" w:hint="default"/>
          <w:sz w:val="24"/>
          <w:szCs w:val="24"/>
        </w:rPr>
        <w:t>муникативных способностей учащихся.</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Способствовать формированию и развитию умения сравни</w:t>
      </w:r>
      <w:r>
        <w:rPr>
          <w:rFonts w:ascii="Times New Roman" w:eastAsia="Times New Roman" w:hAnsi="Times New Roman" w:hint="default"/>
          <w:sz w:val="24"/>
          <w:szCs w:val="24"/>
        </w:rPr>
        <w:softHyphen/>
      </w:r>
      <w:r>
        <w:rPr>
          <w:rFonts w:ascii="Times New Roman" w:eastAsia="Times New Roman" w:hAnsi="Times New Roman" w:hint="default"/>
          <w:sz w:val="24"/>
          <w:szCs w:val="24"/>
        </w:rPr>
        <w:t>вать исторических деятелей, определять и объяснять собственное отношение к историческим личностям.</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Формировать умение объяснять мотивы, цели, результаты деятельности тех или иных лиц.</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Данный курс способствует расширению и углублению базового курса истории России за счет изучения жизнедеятельности исторических лиц, рассмотрения различных оценок современников и ис</w:t>
      </w:r>
      <w:r>
        <w:rPr>
          <w:rFonts w:ascii="Times New Roman" w:eastAsia="Times New Roman" w:hAnsi="Times New Roman" w:hint="default"/>
          <w:sz w:val="24"/>
          <w:szCs w:val="24"/>
        </w:rPr>
        <w:softHyphen/>
      </w:r>
      <w:r>
        <w:rPr>
          <w:rFonts w:ascii="Times New Roman" w:eastAsia="Times New Roman" w:hAnsi="Times New Roman" w:hint="default"/>
          <w:sz w:val="24"/>
          <w:szCs w:val="24"/>
        </w:rPr>
        <w:t xml:space="preserve">ториков. </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В процессе обучения учащиеся приобретают следующие умения:</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самостоятельный поиск информации по предложенной тема</w:t>
      </w:r>
      <w:r>
        <w:rPr>
          <w:rFonts w:ascii="Times New Roman" w:eastAsia="Times New Roman" w:hAnsi="Times New Roman" w:hint="default"/>
          <w:sz w:val="24"/>
          <w:szCs w:val="24"/>
        </w:rPr>
        <w:softHyphen/>
      </w:r>
      <w:r>
        <w:rPr>
          <w:rFonts w:ascii="Times New Roman" w:eastAsia="Times New Roman" w:hAnsi="Times New Roman" w:hint="default"/>
          <w:sz w:val="24"/>
          <w:szCs w:val="24"/>
        </w:rPr>
        <w:t xml:space="preserve"> тике, ее критический анализ и отбор необходимых фактов и мне</w:t>
      </w:r>
      <w:r>
        <w:rPr>
          <w:rFonts w:ascii="Times New Roman" w:eastAsia="Times New Roman" w:hAnsi="Times New Roman" w:hint="default"/>
          <w:sz w:val="24"/>
          <w:szCs w:val="24"/>
        </w:rPr>
        <w:softHyphen/>
      </w:r>
      <w:r>
        <w:rPr>
          <w:rFonts w:ascii="Times New Roman" w:eastAsia="Times New Roman" w:hAnsi="Times New Roman" w:hint="default"/>
          <w:sz w:val="24"/>
          <w:szCs w:val="24"/>
        </w:rPr>
        <w:t>ний;</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представление в виде выступлений на семинарах, эссе, пре</w:t>
      </w:r>
      <w:r>
        <w:rPr>
          <w:rFonts w:ascii="Times New Roman" w:eastAsia="Times New Roman" w:hAnsi="Times New Roman" w:hint="default"/>
          <w:sz w:val="24"/>
          <w:szCs w:val="24"/>
        </w:rPr>
        <w:softHyphen/>
      </w:r>
      <w:r>
        <w:rPr>
          <w:rFonts w:ascii="Times New Roman" w:eastAsia="Times New Roman" w:hAnsi="Times New Roman" w:hint="default"/>
          <w:sz w:val="24"/>
          <w:szCs w:val="24"/>
        </w:rPr>
        <w:t>зентаций результатов исследований;</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анализ точек зрения современников и историков на жизне</w:t>
      </w:r>
      <w:r>
        <w:rPr>
          <w:rFonts w:ascii="Times New Roman" w:eastAsia="Times New Roman" w:hAnsi="Times New Roman" w:hint="default"/>
          <w:sz w:val="24"/>
          <w:szCs w:val="24"/>
        </w:rPr>
        <w:softHyphen/>
      </w:r>
      <w:r>
        <w:rPr>
          <w:rFonts w:ascii="Times New Roman" w:eastAsia="Times New Roman" w:hAnsi="Times New Roman" w:hint="default"/>
          <w:sz w:val="24"/>
          <w:szCs w:val="24"/>
        </w:rPr>
        <w:t>деятельность исторических личностей, формулирование собствен</w:t>
      </w:r>
      <w:r>
        <w:rPr>
          <w:rFonts w:ascii="Times New Roman" w:eastAsia="Times New Roman" w:hAnsi="Times New Roman" w:hint="default"/>
          <w:sz w:val="24"/>
          <w:szCs w:val="24"/>
        </w:rPr>
        <w:softHyphen/>
      </w:r>
      <w:r>
        <w:rPr>
          <w:rFonts w:ascii="Times New Roman" w:eastAsia="Times New Roman" w:hAnsi="Times New Roman" w:hint="default"/>
          <w:sz w:val="24"/>
          <w:szCs w:val="24"/>
        </w:rPr>
        <w:t>ной позиции;</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обсуждение результатов исследований, участие в семинарах, дискуссиях, деловых играх.</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Предполагается сочетание индивидуальной и групповой форм работы.</w:t>
      </w:r>
    </w:p>
    <w:p>
      <w:pPr>
        <w:pStyle w:val="a5"/>
        <w:ind w:leftChars="0" w:rightChars="0" w:right="0"/>
        <w:jc w:val="both"/>
        <w:spacing w:line="0" w:lineRule="atLeast"/>
        <w:rPr>
          <w:rFonts w:ascii="Times New Roman" w:eastAsia="Times New Roman" w:hAnsi="Times New Roman" w:hint="default"/>
          <w:b/>
          <w:bCs/>
          <w:sz w:val="24"/>
          <w:szCs w:val="24"/>
        </w:rPr>
      </w:pPr>
      <w:r>
        <w:rPr>
          <w:rFonts w:ascii="Times New Roman" w:eastAsia="Times New Roman" w:hAnsi="Times New Roman" w:hint="default"/>
          <w:b/>
          <w:bCs/>
          <w:sz w:val="24"/>
          <w:szCs w:val="24"/>
        </w:rPr>
        <w:t>Основные методы работы:</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анализ исторической литературы и исторических источников,</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эвристическая беседа,</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лекция,</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 xml:space="preserve">дискуссия </w:t>
      </w:r>
      <w:r>
        <w:rPr>
          <w:rFonts w:ascii="Times New Roman" w:eastAsia="Times New Roman" w:hAnsi="Times New Roman" w:hint="default"/>
          <w:sz w:val="24"/>
          <w:szCs w:val="24"/>
          <w:rtl w:val="off"/>
        </w:rPr>
        <w:t>,</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подготовка и обсуждение сообщений учащихся,</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«мозговой штурм» и др.</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 xml:space="preserve">Основные формы отчетности: </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тетрадь с конспектами и заданиями (эссе, решение проблемных заданий), творческие ра</w:t>
      </w:r>
      <w:r>
        <w:rPr>
          <w:rFonts w:ascii="Times New Roman" w:eastAsia="Times New Roman" w:hAnsi="Times New Roman" w:hint="default"/>
          <w:sz w:val="24"/>
          <w:szCs w:val="24"/>
        </w:rPr>
        <w:softHyphen/>
      </w:r>
      <w:r>
        <w:rPr>
          <w:rFonts w:ascii="Times New Roman" w:eastAsia="Times New Roman" w:hAnsi="Times New Roman" w:hint="default"/>
          <w:sz w:val="24"/>
          <w:szCs w:val="24"/>
        </w:rPr>
        <w:t>боты (электронные презентации, исторические портреты, тексты «Кто есть кто?»).</w:t>
      </w:r>
    </w:p>
    <w:p>
      <w:pPr>
        <w:pStyle w:val="a5"/>
        <w:ind w:leftChars="0" w:rightChars="0" w:right="0"/>
        <w:jc w:val="both"/>
        <w:spacing w:line="0" w:lineRule="atLeast"/>
        <w:rPr>
          <w:rFonts w:ascii="Times New Roman" w:eastAsia="Times New Roman" w:hAnsi="Times New Roman" w:hint="default"/>
          <w:sz w:val="24"/>
          <w:szCs w:val="24"/>
        </w:rPr>
      </w:pPr>
      <w:r>
        <w:rPr>
          <w:rFonts w:ascii="Times New Roman" w:eastAsia="Times New Roman" w:hAnsi="Times New Roman" w:hint="default"/>
          <w:sz w:val="24"/>
          <w:szCs w:val="24"/>
        </w:rPr>
        <w:t>Условия успешного освоения содержания элективного курса: обеспечение доступа учащихся к исто</w:t>
      </w:r>
      <w:r>
        <w:rPr>
          <w:rFonts w:ascii="Times New Roman" w:eastAsia="Times New Roman" w:hAnsi="Times New Roman" w:hint="default"/>
          <w:sz w:val="24"/>
          <w:szCs w:val="24"/>
        </w:rPr>
        <w:softHyphen/>
      </w:r>
      <w:r>
        <w:rPr>
          <w:rFonts w:ascii="Times New Roman" w:eastAsia="Times New Roman" w:hAnsi="Times New Roman" w:hint="default"/>
          <w:sz w:val="24"/>
          <w:szCs w:val="24"/>
        </w:rPr>
        <w:t>рической литературе; возможность создания и демонстрации элек</w:t>
      </w:r>
      <w:r>
        <w:rPr>
          <w:rFonts w:ascii="Times New Roman" w:eastAsia="Times New Roman" w:hAnsi="Times New Roman" w:hint="default"/>
          <w:sz w:val="24"/>
          <w:szCs w:val="24"/>
        </w:rPr>
        <w:softHyphen/>
      </w:r>
      <w:r>
        <w:rPr>
          <w:rFonts w:ascii="Times New Roman" w:eastAsia="Times New Roman" w:hAnsi="Times New Roman" w:hint="default"/>
          <w:sz w:val="24"/>
          <w:szCs w:val="24"/>
        </w:rPr>
        <w:t>тронных презентаций; наличие раздаточного материала.</w:t>
      </w:r>
    </w:p>
    <w:p>
      <w:pPr>
        <w:pStyle w:val="a5"/>
        <w:ind w:leftChars="0" w:rightChars="0" w:right="0"/>
        <w:jc w:val="both"/>
        <w:spacing w:line="0" w:lineRule="atLeast"/>
        <w:rPr>
          <w:rFonts w:ascii="Times New Roman" w:eastAsia="Times New Roman" w:hAnsi="Times New Roman" w:hint="default"/>
          <w:sz w:val="24"/>
          <w:szCs w:val="24"/>
        </w:rPr>
      </w:pPr>
    </w:p>
    <w:p>
      <w:pPr>
        <w:pStyle w:val="a5"/>
        <w:ind w:leftChars="0" w:rightChars="0" w:right="0"/>
        <w:jc w:val="both"/>
        <w:spacing w:line="0" w:lineRule="atLeast"/>
        <w:rPr>
          <w:rFonts w:ascii="Times New Roman" w:eastAsia="Times New Roman" w:hAnsi="Times New Roman" w:hint="default"/>
          <w:sz w:val="24"/>
          <w:szCs w:val="24"/>
        </w:rPr>
      </w:pPr>
    </w:p>
    <w:p>
      <w:pPr>
        <w:pStyle w:val="a5"/>
        <w:ind w:leftChars="0" w:left="0" w:rightChars="0" w:right="0"/>
        <w:jc w:val="both"/>
        <w:spacing w:line="0" w:lineRule="atLeast"/>
        <w:rPr>
          <w:rFonts w:ascii="Times New Roman" w:eastAsia="Times New Roman" w:hAnsi="Times New Roman" w:hint="default"/>
          <w:sz w:val="24"/>
          <w:szCs w:val="24"/>
        </w:rPr>
      </w:pPr>
    </w:p>
    <w:p>
      <w:pPr>
        <w:pStyle w:val="a5"/>
        <w:ind w:leftChars="0" w:rightChars="0" w:right="0"/>
        <w:jc w:val="both"/>
        <w:spacing w:line="0" w:lineRule="atLeast"/>
        <w:rPr>
          <w:rFonts w:ascii="Times New Roman" w:eastAsia="Times New Roman" w:hAnsi="Times New Roman" w:hint="default"/>
          <w:sz w:val="24"/>
          <w:szCs w:val="24"/>
        </w:rPr>
      </w:pPr>
    </w:p>
    <w:p>
      <w:pPr>
        <w:pStyle w:val="a5"/>
        <w:ind w:leftChars="0" w:rightChars="0" w:right="0"/>
        <w:jc w:val="both"/>
        <w:spacing w:line="0" w:lineRule="atLeast"/>
        <w:rPr>
          <w:rFonts w:ascii="Times New Roman" w:eastAsia="Times New Roman" w:hAnsi="Times New Roman" w:hint="default"/>
          <w:sz w:val="24"/>
          <w:szCs w:val="24"/>
        </w:rPr>
      </w:pPr>
    </w:p>
    <w:p>
      <w:pPr>
        <w:pStyle w:val="a5"/>
        <w:ind w:leftChars="0" w:rightChars="0" w:right="0"/>
        <w:jc w:val="both"/>
        <w:spacing w:line="0" w:lineRule="atLeast"/>
        <w:rPr>
          <w:rFonts w:ascii="Times New Roman" w:eastAsia="Times New Roman" w:hAnsi="Times New Roman" w:hint="default"/>
          <w:sz w:val="24"/>
          <w:szCs w:val="24"/>
        </w:rPr>
      </w:pPr>
    </w:p>
    <w:p>
      <w:pPr>
        <w:pStyle w:val="a5"/>
        <w:ind w:leftChars="0" w:rightChars="0" w:right="0"/>
        <w:jc w:val="both"/>
        <w:spacing w:line="0" w:lineRule="atLeast"/>
        <w:rPr>
          <w:rFonts w:ascii="Times New Roman" w:eastAsia="Times New Roman" w:hAnsi="Times New Roman" w:hint="default"/>
          <w:sz w:val="24"/>
          <w:szCs w:val="24"/>
        </w:rPr>
      </w:pPr>
    </w:p>
    <w:p>
      <w:pPr>
        <w:pStyle w:val="a5"/>
        <w:ind w:leftChars="0" w:rightChars="0" w:right="0"/>
        <w:jc w:val="both"/>
        <w:spacing w:line="0" w:lineRule="atLeast"/>
        <w:rPr>
          <w:rFonts w:ascii="Times New Roman" w:eastAsia="Times New Roman" w:hAnsi="Times New Roman" w:hint="default"/>
          <w:sz w:val="24"/>
          <w:szCs w:val="24"/>
        </w:rPr>
      </w:pPr>
    </w:p>
    <w:p>
      <w:pPr>
        <w:pStyle w:val="a5"/>
        <w:ind w:leftChars="0" w:rightChars="0" w:right="0"/>
        <w:jc w:val="both"/>
        <w:spacing w:line="0" w:lineRule="atLeast"/>
        <w:rPr>
          <w:rFonts w:ascii="Times New Roman" w:eastAsia="Times New Roman" w:hAnsi="Times New Roman" w:hint="default"/>
          <w:sz w:val="24"/>
          <w:szCs w:val="24"/>
        </w:rPr>
      </w:pPr>
    </w:p>
    <w:p>
      <w:pPr>
        <w:pStyle w:val="a5"/>
        <w:ind w:leftChars="0" w:rightChars="0" w:right="0"/>
        <w:jc w:val="both"/>
        <w:spacing w:line="0" w:lineRule="atLeast"/>
        <w:rPr>
          <w:rFonts w:ascii="Times New Roman" w:eastAsia="Times New Roman" w:hAnsi="Times New Roman" w:hint="default"/>
          <w:sz w:val="24"/>
          <w:szCs w:val="24"/>
        </w:rPr>
      </w:pPr>
    </w:p>
    <w:p>
      <w:pPr>
        <w:ind w:rightChars="0" w:right="0"/>
        <w:jc w:val="center"/>
        <w:shd w:val="clear" w:color="auto" w:fill="FFFFFF"/>
        <w:spacing w:after="0" w:before="0" w:line="240" w:lineRule="atLeast"/>
        <w:rPr>
          <w:rFonts w:ascii="Times New Roman" w:eastAsia="Times New Roman" w:hAnsi="Times New Roman" w:hint="default"/>
          <w:b/>
          <w:bCs/>
          <w:color w:val="000000"/>
          <w:sz w:val="24"/>
          <w:szCs w:val="24"/>
          <w:spacing w:val="-1"/>
        </w:rPr>
      </w:pPr>
    </w:p>
    <w:p>
      <w:pPr>
        <w:ind w:right="48"/>
        <w:jc w:val="center"/>
        <w:shd w:val="clear" w:color="auto" w:fill="FFFFFF"/>
        <w:spacing w:before="5"/>
        <w:rPr>
          <w:b/>
          <w:bCs/>
          <w:color w:val="000000"/>
          <w:sz w:val="24"/>
          <w:szCs w:val="24"/>
          <w:spacing w:val="-1"/>
        </w:rPr>
      </w:pPr>
    </w:p>
    <w:p>
      <w:pPr>
        <w:ind w:right="48"/>
        <w:jc w:val="center"/>
        <w:shd w:val="clear" w:color="auto" w:fill="FFFFFF"/>
        <w:spacing w:before="5"/>
        <w:rPr>
          <w:b/>
          <w:bCs/>
          <w:color w:val="000000"/>
          <w:sz w:val="24"/>
          <w:szCs w:val="24"/>
          <w:spacing w:val="-1"/>
        </w:rPr>
      </w:pPr>
    </w:p>
    <w:p>
      <w:pPr>
        <w:ind w:right="48"/>
        <w:jc w:val="center"/>
        <w:shd w:val="clear" w:color="auto" w:fill="FFFFFF"/>
        <w:spacing w:before="5"/>
        <w:rPr>
          <w:b/>
          <w:bCs/>
          <w:color w:val="000000"/>
          <w:sz w:val="24"/>
          <w:szCs w:val="24"/>
          <w:spacing w:val="-1"/>
        </w:rPr>
      </w:pPr>
    </w:p>
    <w:p>
      <w:pPr>
        <w:ind w:right="48"/>
        <w:jc w:val="center"/>
        <w:shd w:val="clear" w:color="auto" w:fill="FFFFFF"/>
        <w:spacing w:before="5"/>
        <w:rPr>
          <w:b/>
          <w:bCs/>
          <w:color w:val="000000"/>
          <w:sz w:val="24"/>
          <w:szCs w:val="24"/>
          <w:spacing w:val="-1"/>
        </w:rPr>
      </w:pPr>
    </w:p>
    <w:p>
      <w:pPr>
        <w:ind w:right="48"/>
        <w:jc w:val="center"/>
        <w:shd w:val="clear" w:color="auto" w:fill="FFFFFF"/>
        <w:spacing w:before="5"/>
        <w:rPr>
          <w:b/>
          <w:bCs/>
          <w:color w:val="000000"/>
          <w:sz w:val="24"/>
          <w:szCs w:val="24"/>
          <w:spacing w:val="-1"/>
        </w:rPr>
      </w:pPr>
    </w:p>
    <w:p>
      <w:pPr>
        <w:ind w:right="48"/>
        <w:jc w:val="center"/>
        <w:shd w:val="clear" w:color="auto" w:fill="FFFFFF"/>
        <w:spacing w:before="5"/>
        <w:rPr>
          <w:b/>
          <w:bCs/>
          <w:color w:val="000000"/>
          <w:sz w:val="24"/>
          <w:szCs w:val="24"/>
          <w:spacing w:val="-1"/>
        </w:rPr>
      </w:pPr>
    </w:p>
    <w:p>
      <w:pPr>
        <w:ind w:right="48"/>
        <w:jc w:val="center"/>
        <w:shd w:val="clear" w:color="auto" w:fill="FFFFFF"/>
        <w:spacing w:before="5"/>
        <w:rPr>
          <w:b/>
          <w:bCs/>
          <w:color w:val="000000"/>
          <w:sz w:val="24"/>
          <w:szCs w:val="24"/>
          <w:spacing w:val="-1"/>
        </w:rPr>
      </w:pPr>
    </w:p>
    <w:p>
      <w:pPr>
        <w:ind w:right="48"/>
        <w:jc w:val="center"/>
        <w:shd w:val="clear" w:color="auto" w:fill="FFFFFF"/>
        <w:spacing w:before="5"/>
        <w:rPr>
          <w:b/>
          <w:bCs/>
          <w:color w:val="000000"/>
          <w:sz w:val="24"/>
          <w:szCs w:val="24"/>
          <w:spacing w:val="-1"/>
        </w:rPr>
      </w:pPr>
    </w:p>
    <w:p>
      <w:pPr>
        <w:ind w:right="48"/>
        <w:jc w:val="center"/>
        <w:shd w:val="clear" w:color="auto" w:fill="FFFFFF"/>
        <w:spacing w:before="5"/>
        <w:rPr>
          <w:b/>
          <w:bCs/>
          <w:color w:val="000000"/>
          <w:sz w:val="24"/>
          <w:szCs w:val="24"/>
          <w:spacing w:val="-1"/>
        </w:rPr>
      </w:pPr>
    </w:p>
    <w:p>
      <w:pPr>
        <w:ind w:right="48"/>
        <w:jc w:val="center"/>
        <w:shd w:val="clear" w:color="auto" w:fill="FFFFFF"/>
        <w:spacing w:before="5"/>
        <w:rPr>
          <w:b/>
          <w:bCs/>
          <w:color w:val="000000"/>
          <w:sz w:val="24"/>
          <w:szCs w:val="24"/>
          <w:spacing w:val="-1"/>
        </w:rPr>
      </w:pPr>
    </w:p>
    <w:p>
      <w:pPr>
        <w:ind w:right="48"/>
        <w:jc w:val="center"/>
        <w:shd w:val="clear" w:color="auto" w:fill="FFFFFF"/>
        <w:spacing w:before="5"/>
        <w:rPr>
          <w:b/>
          <w:bCs/>
          <w:color w:val="000000"/>
          <w:sz w:val="24"/>
          <w:szCs w:val="24"/>
          <w:spacing w:val="-1"/>
        </w:rPr>
      </w:pPr>
    </w:p>
    <w:p>
      <w:pPr>
        <w:ind w:right="48"/>
        <w:jc w:val="center"/>
        <w:shd w:val="clear" w:color="auto" w:fill="FFFFFF"/>
        <w:spacing w:before="5"/>
        <w:rPr>
          <w:b/>
          <w:bCs/>
          <w:color w:val="000000"/>
          <w:sz w:val="24"/>
          <w:szCs w:val="24"/>
          <w:spacing w:val="-1"/>
        </w:rPr>
      </w:pPr>
    </w:p>
    <w:p>
      <w:pPr>
        <w:ind w:right="48"/>
        <w:jc w:val="center"/>
        <w:shd w:val="clear" w:color="auto" w:fill="FFFFFF"/>
        <w:spacing w:before="5"/>
        <w:rPr>
          <w:b/>
          <w:bCs/>
          <w:color w:val="000000"/>
          <w:sz w:val="24"/>
          <w:szCs w:val="24"/>
          <w:spacing w:val="-1"/>
        </w:rPr>
      </w:pPr>
    </w:p>
    <w:p>
      <w:pPr>
        <w:ind w:right="48"/>
        <w:jc w:val="center"/>
        <w:shd w:val="clear" w:color="auto" w:fill="FFFFFF"/>
        <w:spacing w:before="5"/>
        <w:rPr>
          <w:b/>
          <w:bCs/>
          <w:color w:val="000000"/>
          <w:sz w:val="24"/>
          <w:szCs w:val="24"/>
          <w:spacing w:val="-1"/>
        </w:rPr>
      </w:pPr>
    </w:p>
    <w:p>
      <w:pPr>
        <w:ind w:right="48"/>
        <w:jc w:val="center"/>
        <w:shd w:val="clear" w:color="auto" w:fill="FFFFFF"/>
        <w:spacing w:before="5"/>
        <w:rPr>
          <w:b/>
          <w:bCs/>
          <w:color w:val="000000"/>
          <w:sz w:val="24"/>
          <w:szCs w:val="24"/>
          <w:spacing w:val="-1"/>
        </w:rPr>
      </w:pPr>
    </w:p>
    <w:p>
      <w:pPr>
        <w:ind w:right="48"/>
        <w:jc w:val="center"/>
        <w:shd w:val="clear" w:color="auto" w:fill="FFFFFF"/>
        <w:spacing w:before="5"/>
        <w:rPr>
          <w:b/>
          <w:bCs/>
          <w:color w:val="000000"/>
          <w:sz w:val="24"/>
          <w:szCs w:val="24"/>
          <w:spacing w:val="-1"/>
        </w:rPr>
      </w:pPr>
    </w:p>
    <w:p>
      <w:pPr>
        <w:ind w:right="48"/>
        <w:jc w:val="center"/>
        <w:shd w:val="clear" w:color="auto" w:fill="FFFFFF"/>
        <w:spacing w:before="5"/>
        <w:rPr>
          <w:b/>
          <w:bCs/>
          <w:color w:val="000000"/>
          <w:sz w:val="24"/>
          <w:szCs w:val="24"/>
          <w:spacing w:val="-1"/>
        </w:rPr>
      </w:pPr>
    </w:p>
    <w:p>
      <w:pPr>
        <w:ind w:right="48"/>
        <w:jc w:val="center"/>
        <w:shd w:val="clear" w:color="auto" w:fill="FFFFFF"/>
        <w:spacing w:before="5"/>
        <w:rPr>
          <w:b/>
          <w:bCs/>
          <w:color w:val="000000"/>
          <w:sz w:val="24"/>
          <w:szCs w:val="24"/>
          <w:spacing w:val="-1"/>
        </w:rPr>
      </w:pPr>
    </w:p>
    <w:p>
      <w:pPr>
        <w:ind w:right="48"/>
        <w:jc w:val="center"/>
        <w:shd w:val="clear" w:color="auto" w:fill="FFFFFF"/>
        <w:spacing w:before="5"/>
        <w:rPr>
          <w:b/>
          <w:bCs/>
          <w:color w:val="000000"/>
          <w:sz w:val="24"/>
          <w:szCs w:val="24"/>
          <w:spacing w:val="-1"/>
        </w:rPr>
      </w:pPr>
    </w:p>
    <w:p>
      <w:pPr>
        <w:ind w:right="48"/>
        <w:jc w:val="center"/>
        <w:shd w:val="clear" w:color="auto" w:fill="FFFFFF"/>
        <w:spacing w:before="5"/>
        <w:rPr>
          <w:b/>
          <w:bCs/>
          <w:color w:val="000000"/>
          <w:sz w:val="24"/>
          <w:szCs w:val="24"/>
          <w:spacing w:val="-1"/>
        </w:rPr>
      </w:pPr>
    </w:p>
    <w:p>
      <w:pPr>
        <w:ind w:right="48"/>
        <w:jc w:val="center"/>
        <w:shd w:val="clear" w:color="auto" w:fill="FFFFFF"/>
        <w:spacing w:before="5"/>
        <w:rPr>
          <w:b/>
          <w:bCs/>
          <w:color w:val="000000"/>
          <w:sz w:val="24"/>
          <w:szCs w:val="24"/>
          <w:spacing w:val="-1"/>
        </w:rPr>
      </w:pPr>
    </w:p>
    <w:p>
      <w:pPr>
        <w:ind w:right="48"/>
        <w:jc w:val="center"/>
        <w:shd w:val="clear" w:color="auto" w:fill="FFFFFF"/>
        <w:spacing w:before="5"/>
        <w:rPr>
          <w:b/>
          <w:bCs/>
          <w:color w:val="000000"/>
          <w:sz w:val="24"/>
          <w:szCs w:val="24"/>
          <w:spacing w:val="-1"/>
        </w:rPr>
      </w:pPr>
    </w:p>
    <w:p>
      <w:pPr>
        <w:rPr/>
      </w:pPr>
    </w:p>
    <w:p>
      <w:pPr>
        <w:rPr/>
      </w:pPr>
    </w:p>
    <w:sectPr>
      <w:pgSz w:w="16838" w:h="11906" w:orient="landscape"/>
      <w:pgMar w:top="920" w:right="1283" w:bottom="848" w:left="1701" w:header="720" w:footer="720" w:gutter="0"/>
      <w:cols/>
      <w:docGrid w:linePitch="170" w:charSpace="170" w:type="line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charset w:val="00"/>
    <w:notTrueType w:val="false"/>
    <w:sig w:usb0="E0002EFF" w:usb1="C000785B" w:usb2="00000009" w:usb3="00000001"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800"/>
  <w:drawingGridHorizontalSpacing w:val="170"/>
  <w:drawingGridVerticalSpacing w:val="170"/>
  <w:displayHorizontalDrawingGridEvery w:val="2"/>
  <w:displayVerticalDrawingGridEvery w:val="2"/>
  <w:doNotShadeFormData/>
  <w:characterSpacingControl w:val="compressPunctuation"/>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doNotWrapTextWithPunct/>
    <w:doNotUseEastAsianBreakRules/>
    <w:useWord2002TableStyleRules/>
    <w:growAutofit/>
    <w:useFELayout/>
    <w:doNotUseIndentAsNumberingTabStop/>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LA" w:eastAsia="ko-KR" w:bidi="ar-SA"/>
</w:settings>
</file>

<file path=word/styles.xml><?xml version="1.0" encoding="utf-8"?>
<w:styles xmlns:r="http://schemas.openxmlformats.org/officeDocument/2006/relationships" xmlns:w="http://schemas.openxmlformats.org/wordprocessingml/2006/main">
  <w:docDefaults>
    <w:rPrDefault>
      <w:rPr>
        <w:lang w:val="ru-RU" w:eastAsia="en-US" w:bidi="ar-SA"/>
        <w:rFonts w:asciiTheme="minorHAnsi" w:eastAsiaTheme="minorHAnsi" w:hAnsiTheme="minorHAnsi" w:cstheme="minorBidi"/>
        <w:sz w:val="22"/>
        <w:szCs w:val="22"/>
      </w:rPr>
    </w:rPrDefault>
    <w:pPrDefault>
      <w:pPr>
        <w:spacing w:after="200" w:line="276" w:lineRule="auto"/>
      </w:pPr>
    </w:pPrDefault>
  </w:docDefaults>
  <w:style w:type="paragraph" w:default="1" w:styleId="a1">
    <w:name w:val="Normal"/>
    <w:qFormat/>
  </w:style>
  <w:style w:type="character" w:default="1" w:styleId="a2">
    <w:name w:val="Default Paragraph Font"/>
    <w:semiHidden/>
    <w:unhideWhenUsed/>
  </w:style>
  <w:style w:type="table" w:default="1" w:styleId="a3">
    <w:name w:val="Normal Table"/>
    <w:semiHidden/>
    <w:unhideWhenUsed/>
    <w:tblPr>
      <w:tblInd w:w="0" w:type="dxa"/>
      <w:tblCellMar>
        <w:top w:w="0" w:type="dxa"/>
        <w:left w:w="108" w:type="dxa"/>
        <w:bottom w:w="0" w:type="dxa"/>
        <w:right w:w="108" w:type="dxa"/>
      </w:tblCellMar>
    </w:tblPr>
  </w:style>
  <w:style w:type="numbering" w:default="1" w:styleId="a4">
    <w:name w:val="No List"/>
    <w:semiHidden/>
    <w:unhideWhenUsed/>
  </w:style>
  <w:style w:type="paragraph" w:styleId="a5">
    <w:name w:val="No Spacing"/>
    <w:qFormat/>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fontTable" Target="fontTable.xml" /><Relationship Id="rId5" Type="http://schemas.openxmlformats.org/officeDocument/2006/relationships/webSettings" Target="webSettings.xml" /><Relationship Id="rId6"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lastClr="000000" val="windowText"/>
      </a:dk1>
      <a:lt1>
        <a:sysClr lastClr="FFFFFF"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MS Gothic"/>
        <a:font script="Hang" typeface="맑은 고딕"/>
        <a:font script="Hans" typeface="SimSun"/>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
      </a:majorFont>
      <a:minorFont>
        <a:latin typeface="Calibri"/>
        <a:ea typeface=""/>
        <a:cs typeface=""/>
        <a:font script="Jpan" typeface="ＭＳ 明朝"/>
        <a:font script="Hang" typeface="맑은 고딕"/>
        <a:font script="Hans" typeface="SimSu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user</cp:lastModifiedBy>
  <cp:revision>1</cp:revision>
  <dcterms:modified xsi:type="dcterms:W3CDTF">2023-11-01T18:20:14Z</dcterms:modified>
  <cp:version>0900.0100.01</cp:version>
</cp:coreProperties>
</file>