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7AA" w:rsidRDefault="00C137AA" w:rsidP="00C137A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РОССИЙСКОЙ ФЕДЕРАЦИИ</w:t>
      </w:r>
    </w:p>
    <w:p w:rsidR="00C137AA" w:rsidRDefault="00C137AA" w:rsidP="00C137A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ДЕПАРТАМЕНТ ОБРАЗОВАНИЯ И НАУКИ ТЮМЕНСКОЙ ОБЛАСТИ</w:t>
      </w:r>
    </w:p>
    <w:p w:rsidR="00C137AA" w:rsidRDefault="00C137AA" w:rsidP="00C137A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 администрации Вагайского муниципального района</w:t>
      </w:r>
    </w:p>
    <w:p w:rsidR="00C137AA" w:rsidRDefault="00C137AA" w:rsidP="00C137AA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Супринская средняя общеобразовательная школа, филиал</w:t>
      </w:r>
    </w:p>
    <w:p w:rsidR="00C137AA" w:rsidRDefault="00C137AA" w:rsidP="00C137AA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муниципального автономного общеобразовательного учереждения</w:t>
      </w:r>
    </w:p>
    <w:p w:rsidR="00C137AA" w:rsidRDefault="00C137AA" w:rsidP="00C137AA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Бегишевская средняя образовательная школа</w:t>
      </w:r>
    </w:p>
    <w:p w:rsidR="00C137AA" w:rsidRDefault="00C137AA" w:rsidP="00C137AA">
      <w:pPr>
        <w:pStyle w:val="a3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Вагайского раиона Тюменской области</w:t>
      </w:r>
    </w:p>
    <w:p w:rsidR="00AC11B1" w:rsidRDefault="00AC11B1" w:rsidP="00AC11B1"/>
    <w:p w:rsidR="00321E1C" w:rsidRPr="00C137AA" w:rsidRDefault="00AC11B1" w:rsidP="00C137AA">
      <w:pPr>
        <w:ind w:left="120"/>
        <w:jc w:val="center"/>
      </w:pPr>
      <w:r>
        <w:rPr>
          <w:noProof/>
          <w:lang w:eastAsia="ru-RU"/>
        </w:rPr>
        <w:drawing>
          <wp:inline distT="0" distB="0" distL="0" distR="0">
            <wp:extent cx="2171700" cy="1866900"/>
            <wp:effectExtent l="19050" t="0" r="0" b="0"/>
            <wp:docPr id="7" name="Рисунок 2" descr="CCI03102023_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CI03102023_00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3702" t="62561" b="15739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717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57575" cy="2038350"/>
            <wp:effectExtent l="19050" t="0" r="9525" b="0"/>
            <wp:docPr id="8" name="Рисунок 1" descr="CCI27092023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CI27092023_00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6879" t="32484" b="43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E1C" w:rsidRDefault="00321E1C" w:rsidP="00321E1C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Адаптированная </w:t>
      </w:r>
      <w:r>
        <w:rPr>
          <w:rFonts w:ascii="Times New Roman" w:hAnsi="Times New Roman" w:cs="Times New Roman"/>
          <w:b/>
          <w:sz w:val="36"/>
          <w:szCs w:val="28"/>
        </w:rPr>
        <w:t>основная общеобразовательная рабочая программа</w:t>
      </w:r>
    </w:p>
    <w:p w:rsidR="00321E1C" w:rsidRDefault="00321E1C" w:rsidP="00321E1C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Для детей с умственной отсталостью в условиях общеобразовательных классов</w:t>
      </w:r>
    </w:p>
    <w:p w:rsidR="00321E1C" w:rsidRDefault="00321E1C" w:rsidP="00321E1C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по учебному предмету</w:t>
      </w:r>
    </w:p>
    <w:p w:rsidR="00321E1C" w:rsidRPr="00066FBB" w:rsidRDefault="00321E1C" w:rsidP="00321E1C">
      <w:pPr>
        <w:jc w:val="center"/>
        <w:rPr>
          <w:b/>
          <w:iCs/>
          <w:sz w:val="36"/>
          <w:szCs w:val="36"/>
        </w:rPr>
      </w:pPr>
      <w:r w:rsidRPr="00066FBB">
        <w:rPr>
          <w:b/>
          <w:iCs/>
          <w:sz w:val="36"/>
          <w:szCs w:val="36"/>
        </w:rPr>
        <w:t xml:space="preserve"> «</w:t>
      </w:r>
      <w:r>
        <w:rPr>
          <w:b/>
          <w:iCs/>
          <w:sz w:val="36"/>
          <w:szCs w:val="36"/>
        </w:rPr>
        <w:t>Физическая культура</w:t>
      </w:r>
      <w:r w:rsidRPr="00066FBB">
        <w:rPr>
          <w:b/>
          <w:iCs/>
          <w:sz w:val="36"/>
          <w:szCs w:val="36"/>
        </w:rPr>
        <w:t>»</w:t>
      </w:r>
    </w:p>
    <w:p w:rsidR="00321E1C" w:rsidRPr="00F909F1" w:rsidRDefault="00AC11B1" w:rsidP="00321E1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8</w:t>
      </w:r>
      <w:r w:rsidR="00321E1C" w:rsidRPr="00066FBB">
        <w:rPr>
          <w:b/>
          <w:sz w:val="36"/>
          <w:szCs w:val="36"/>
        </w:rPr>
        <w:t xml:space="preserve"> класс</w:t>
      </w:r>
      <w:r>
        <w:rPr>
          <w:b/>
          <w:sz w:val="36"/>
          <w:szCs w:val="36"/>
        </w:rPr>
        <w:t>(Ритмика)</w:t>
      </w:r>
    </w:p>
    <w:p w:rsidR="00321E1C" w:rsidRPr="00380B22" w:rsidRDefault="00321E1C" w:rsidP="00321E1C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r>
        <w:rPr>
          <w:bCs/>
          <w:sz w:val="28"/>
          <w:szCs w:val="28"/>
        </w:rPr>
        <w:t>физкультуры   Трушников  В.В.</w:t>
      </w:r>
    </w:p>
    <w:p w:rsidR="00321E1C" w:rsidRPr="0073633B" w:rsidRDefault="00321E1C" w:rsidP="00321E1C">
      <w:pPr>
        <w:rPr>
          <w:b/>
          <w:sz w:val="28"/>
          <w:szCs w:val="28"/>
        </w:rPr>
      </w:pPr>
    </w:p>
    <w:p w:rsidR="00321E1C" w:rsidRDefault="00321E1C" w:rsidP="00321E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Супра</w:t>
      </w:r>
    </w:p>
    <w:p w:rsidR="00321E1C" w:rsidRPr="00534F24" w:rsidRDefault="00321E1C" w:rsidP="00321E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AC11B1">
        <w:rPr>
          <w:b/>
          <w:sz w:val="28"/>
          <w:szCs w:val="28"/>
        </w:rPr>
        <w:t>3</w:t>
      </w:r>
      <w:r w:rsidRPr="0073633B">
        <w:rPr>
          <w:b/>
          <w:sz w:val="28"/>
          <w:szCs w:val="28"/>
        </w:rPr>
        <w:t>год</w:t>
      </w:r>
    </w:p>
    <w:p w:rsidR="0020594F" w:rsidRDefault="0020594F" w:rsidP="0020594F">
      <w:pPr>
        <w:jc w:val="both"/>
      </w:pPr>
    </w:p>
    <w:p w:rsidR="00707B43" w:rsidRDefault="00707B43" w:rsidP="00707B43">
      <w:pPr>
        <w:shd w:val="clear" w:color="auto" w:fill="FFFFFF"/>
        <w:rPr>
          <w:b/>
          <w:color w:val="000000"/>
          <w:lang w:eastAsia="ru-RU"/>
        </w:rPr>
      </w:pPr>
    </w:p>
    <w:p w:rsidR="00707B43" w:rsidRDefault="00707B43" w:rsidP="00707B43">
      <w:pPr>
        <w:shd w:val="clear" w:color="auto" w:fill="FFFFFF"/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I. Планируемые результаты освоения учебного предмета «Физическая культура»</w:t>
      </w:r>
    </w:p>
    <w:p w:rsidR="00707B43" w:rsidRDefault="00707B43" w:rsidP="00707B43">
      <w:pPr>
        <w:shd w:val="clear" w:color="auto" w:fill="FFFFFF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707B43" w:rsidRDefault="00707B43" w:rsidP="00707B43">
      <w:pPr>
        <w:pStyle w:val="a7"/>
        <w:shd w:val="clear" w:color="auto" w:fill="FFFFFF"/>
        <w:rPr>
          <w:b/>
          <w:bCs/>
          <w:color w:val="000000"/>
        </w:rPr>
      </w:pPr>
      <w:r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b/>
          <w:bCs/>
          <w:color w:val="000000"/>
        </w:rPr>
        <w:t>Личностные результаты: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1) осознание себя как гражданина России; формирование чувства гордости за свою Родину;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2) формирование уважительного отношения к иному мнению, истории и культуре других народов;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3) развитие адекватных представлений о собственных возможностях, о насущно необходимом жизнеобеспечении;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4) овладение начальными навыками адаптации в динамично изменяющемся и развивающемся мире;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5) овладение социально-бытовыми умениями, используемыми в повседневной жизни;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6) владение навыками коммуникации и принятыми нормами социального взаимодействия;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ролей;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8) 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9) развитие навыков сотрудничества с взрослыми и сверстниками в разных социальных ситуациях;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10) формирование эстетических потребностей, ценностей и чувств;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других людей;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бережному отношению к материальным и духовным ценностям;</w:t>
      </w:r>
    </w:p>
    <w:p w:rsidR="00707B43" w:rsidRDefault="00707B43" w:rsidP="00707B43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13) формирование готовности к самостоятельной жизни.</w:t>
      </w:r>
    </w:p>
    <w:p w:rsidR="00707B43" w:rsidRDefault="00707B43" w:rsidP="00707B43">
      <w:pPr>
        <w:rPr>
          <w:b/>
          <w:kern w:val="2"/>
        </w:rPr>
      </w:pPr>
    </w:p>
    <w:p w:rsidR="00707B43" w:rsidRDefault="00707B43" w:rsidP="00707B43">
      <w:pPr>
        <w:rPr>
          <w:b/>
          <w:kern w:val="2"/>
        </w:rPr>
      </w:pPr>
      <w:r>
        <w:rPr>
          <w:b/>
          <w:kern w:val="2"/>
        </w:rPr>
        <w:t>Базовые учебные действия</w:t>
      </w:r>
    </w:p>
    <w:p w:rsidR="00707B43" w:rsidRDefault="00707B43" w:rsidP="00707B43">
      <w:pPr>
        <w:rPr>
          <w:b/>
          <w:kern w:val="2"/>
        </w:rPr>
      </w:pPr>
      <w:r>
        <w:rPr>
          <w:b/>
          <w:kern w:val="2"/>
          <w:u w:val="single"/>
        </w:rPr>
        <w:t>Коммуникативные учебные действия</w:t>
      </w:r>
    </w:p>
    <w:p w:rsidR="00707B43" w:rsidRDefault="00707B43" w:rsidP="00707B43">
      <w:pPr>
        <w:jc w:val="both"/>
        <w:rPr>
          <w:kern w:val="2"/>
        </w:rPr>
      </w:pPr>
      <w:r>
        <w:rPr>
          <w:kern w:val="2"/>
        </w:rPr>
        <w:t xml:space="preserve">Коммуникативные учебные действия включают следующие умения: </w:t>
      </w:r>
    </w:p>
    <w:p w:rsidR="00707B43" w:rsidRDefault="00707B43" w:rsidP="00707B43">
      <w:pPr>
        <w:jc w:val="both"/>
        <w:rPr>
          <w:kern w:val="2"/>
        </w:rPr>
      </w:pPr>
      <w:r>
        <w:rPr>
          <w:kern w:val="2"/>
        </w:rPr>
        <w:t>- всту</w:t>
      </w:r>
      <w:r>
        <w:rPr>
          <w:kern w:val="2"/>
        </w:rPr>
        <w:softHyphen/>
        <w:t>пать в контакт и работать в коллективе (учитель−ученик, ученик–уче</w:t>
      </w:r>
      <w:r>
        <w:rPr>
          <w:kern w:val="2"/>
        </w:rPr>
        <w:softHyphen/>
        <w:t xml:space="preserve">ник, ученик– класс, учитель−класс); </w:t>
      </w:r>
    </w:p>
    <w:p w:rsidR="00707B43" w:rsidRDefault="00707B43" w:rsidP="00707B43">
      <w:pPr>
        <w:jc w:val="both"/>
        <w:rPr>
          <w:kern w:val="2"/>
        </w:rPr>
      </w:pPr>
      <w:r>
        <w:rPr>
          <w:kern w:val="2"/>
        </w:rPr>
        <w:t>- использовать принятые ритуалы со</w:t>
      </w:r>
      <w:r>
        <w:rPr>
          <w:kern w:val="2"/>
        </w:rPr>
        <w:softHyphen/>
        <w:t>ци</w:t>
      </w:r>
      <w:r>
        <w:rPr>
          <w:kern w:val="2"/>
        </w:rPr>
        <w:softHyphen/>
        <w:t>аль</w:t>
      </w:r>
      <w:r>
        <w:rPr>
          <w:kern w:val="2"/>
        </w:rPr>
        <w:softHyphen/>
        <w:t>ного взаимодействия с одноклассниками и учителем</w:t>
      </w:r>
      <w:r>
        <w:rPr>
          <w:iCs/>
          <w:kern w:val="2"/>
        </w:rPr>
        <w:t xml:space="preserve">; </w:t>
      </w:r>
    </w:p>
    <w:p w:rsidR="00707B43" w:rsidRDefault="00707B43" w:rsidP="00707B43">
      <w:pPr>
        <w:jc w:val="both"/>
        <w:rPr>
          <w:kern w:val="2"/>
        </w:rPr>
      </w:pPr>
      <w:r>
        <w:rPr>
          <w:kern w:val="2"/>
        </w:rPr>
        <w:t>- обращаться за по</w:t>
      </w:r>
      <w:r>
        <w:rPr>
          <w:kern w:val="2"/>
        </w:rPr>
        <w:softHyphen/>
        <w:t>мо</w:t>
      </w:r>
      <w:r>
        <w:rPr>
          <w:kern w:val="2"/>
        </w:rPr>
        <w:softHyphen/>
        <w:t>щью и при</w:t>
      </w:r>
      <w:r>
        <w:rPr>
          <w:kern w:val="2"/>
        </w:rPr>
        <w:softHyphen/>
        <w:t xml:space="preserve">нимать помощь; </w:t>
      </w:r>
    </w:p>
    <w:p w:rsidR="00707B43" w:rsidRDefault="00707B43" w:rsidP="00707B43">
      <w:pPr>
        <w:jc w:val="both"/>
        <w:rPr>
          <w:kern w:val="2"/>
        </w:rPr>
      </w:pPr>
      <w:r>
        <w:rPr>
          <w:kern w:val="2"/>
        </w:rPr>
        <w:t>- слушать и понимать инструкцию к учебному за</w:t>
      </w:r>
      <w:r>
        <w:rPr>
          <w:kern w:val="2"/>
        </w:rPr>
        <w:softHyphen/>
        <w:t>да</w:t>
      </w:r>
      <w:r>
        <w:rPr>
          <w:kern w:val="2"/>
        </w:rPr>
        <w:softHyphen/>
        <w:t xml:space="preserve">нию в разных видах деятельности и быту; </w:t>
      </w:r>
    </w:p>
    <w:p w:rsidR="00707B43" w:rsidRDefault="00707B43" w:rsidP="00707B43">
      <w:pPr>
        <w:jc w:val="both"/>
        <w:rPr>
          <w:kern w:val="2"/>
        </w:rPr>
      </w:pPr>
      <w:r>
        <w:rPr>
          <w:bCs/>
          <w:kern w:val="2"/>
        </w:rPr>
        <w:t>- сотрудничать с взрослыми и све</w:t>
      </w:r>
      <w:r>
        <w:rPr>
          <w:bCs/>
          <w:kern w:val="2"/>
        </w:rPr>
        <w:softHyphen/>
        <w:t>рстниками в разных социальных ситуациях;</w:t>
      </w:r>
      <w:r>
        <w:rPr>
          <w:kern w:val="2"/>
        </w:rPr>
        <w:t xml:space="preserve"> </w:t>
      </w:r>
    </w:p>
    <w:p w:rsidR="00707B43" w:rsidRDefault="00707B43" w:rsidP="00707B43">
      <w:pPr>
        <w:jc w:val="both"/>
        <w:rPr>
          <w:kern w:val="2"/>
        </w:rPr>
      </w:pPr>
      <w:r>
        <w:rPr>
          <w:kern w:val="2"/>
        </w:rPr>
        <w:t>- доброжелательно относиться, со</w:t>
      </w:r>
      <w:r>
        <w:rPr>
          <w:kern w:val="2"/>
        </w:rPr>
        <w:softHyphen/>
        <w:t>переживать, кон</w:t>
      </w:r>
      <w:r>
        <w:rPr>
          <w:kern w:val="2"/>
        </w:rPr>
        <w:softHyphen/>
        <w:t>с</w:t>
      </w:r>
      <w:r>
        <w:rPr>
          <w:kern w:val="2"/>
        </w:rPr>
        <w:softHyphen/>
        <w:t>т</w:t>
      </w:r>
      <w:r>
        <w:rPr>
          <w:kern w:val="2"/>
        </w:rPr>
        <w:softHyphen/>
        <w:t>ру</w:t>
      </w:r>
      <w:r>
        <w:rPr>
          <w:kern w:val="2"/>
        </w:rPr>
        <w:softHyphen/>
        <w:t>к</w:t>
      </w:r>
      <w:r>
        <w:rPr>
          <w:kern w:val="2"/>
        </w:rPr>
        <w:softHyphen/>
        <w:t>ти</w:t>
      </w:r>
      <w:r>
        <w:rPr>
          <w:kern w:val="2"/>
        </w:rPr>
        <w:softHyphen/>
        <w:t>в</w:t>
      </w:r>
      <w:r>
        <w:rPr>
          <w:kern w:val="2"/>
        </w:rPr>
        <w:softHyphen/>
        <w:t xml:space="preserve">но взаимодействовать с людьми; </w:t>
      </w:r>
    </w:p>
    <w:p w:rsidR="00707B43" w:rsidRDefault="00707B43" w:rsidP="00707B43">
      <w:pPr>
        <w:jc w:val="both"/>
        <w:rPr>
          <w:kern w:val="2"/>
        </w:rPr>
      </w:pPr>
      <w:r>
        <w:rPr>
          <w:kern w:val="2"/>
        </w:rPr>
        <w:lastRenderedPageBreak/>
        <w:t>-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707B43" w:rsidRDefault="00707B43" w:rsidP="00707B43">
      <w:pPr>
        <w:jc w:val="both"/>
        <w:rPr>
          <w:b/>
          <w:kern w:val="2"/>
        </w:rPr>
      </w:pPr>
      <w:r>
        <w:rPr>
          <w:b/>
          <w:kern w:val="2"/>
          <w:u w:val="single"/>
        </w:rPr>
        <w:t>Регулятивные учебные действия: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Регулятивные учебные действия включают следующие умения: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адекватно соблюдать ритуалы школьного поведения (поднимать руку, вставать и выходить из-за парты и т. д.);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>- при</w:t>
      </w:r>
      <w:r>
        <w:rPr>
          <w:rFonts w:eastAsia="Arial Unicode MS"/>
          <w:kern w:val="2"/>
        </w:rPr>
        <w:softHyphen/>
        <w:t>нимать цели и произвольно включаться в деятельность, сле</w:t>
      </w:r>
      <w:r>
        <w:rPr>
          <w:rFonts w:eastAsia="Arial Unicode MS"/>
          <w:kern w:val="2"/>
        </w:rPr>
        <w:softHyphen/>
        <w:t>до</w:t>
      </w:r>
      <w:r>
        <w:rPr>
          <w:rFonts w:eastAsia="Arial Unicode MS"/>
          <w:kern w:val="2"/>
        </w:rPr>
        <w:softHyphen/>
        <w:t xml:space="preserve">вать предложенному плану и работать в общем темпе;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>- активно уча</w:t>
      </w:r>
      <w:r>
        <w:rPr>
          <w:rFonts w:eastAsia="Arial Unicode MS"/>
          <w:kern w:val="2"/>
        </w:rPr>
        <w:softHyphen/>
        <w:t>с</w:t>
      </w:r>
      <w:r>
        <w:rPr>
          <w:rFonts w:eastAsia="Arial Unicode MS"/>
          <w:kern w:val="2"/>
        </w:rPr>
        <w:softHyphen/>
        <w:t>т</w:t>
      </w:r>
      <w:r>
        <w:rPr>
          <w:rFonts w:eastAsia="Arial Unicode MS"/>
          <w:kern w:val="2"/>
        </w:rPr>
        <w:softHyphen/>
        <w:t>во</w:t>
      </w:r>
      <w:r>
        <w:rPr>
          <w:rFonts w:eastAsia="Arial Unicode MS"/>
          <w:kern w:val="2"/>
        </w:rPr>
        <w:softHyphen/>
        <w:t>вать в де</w:t>
      </w:r>
      <w:r>
        <w:rPr>
          <w:rFonts w:eastAsia="Arial Unicode MS"/>
          <w:kern w:val="2"/>
        </w:rPr>
        <w:softHyphen/>
        <w:t>ятельности, контролировать и оценивать свои дей</w:t>
      </w:r>
      <w:r>
        <w:rPr>
          <w:rFonts w:eastAsia="Arial Unicode MS"/>
          <w:kern w:val="2"/>
        </w:rPr>
        <w:softHyphen/>
        <w:t>с</w:t>
      </w:r>
      <w:r>
        <w:rPr>
          <w:rFonts w:eastAsia="Arial Unicode MS"/>
          <w:kern w:val="2"/>
        </w:rPr>
        <w:softHyphen/>
        <w:t>т</w:t>
      </w:r>
      <w:r>
        <w:rPr>
          <w:rFonts w:eastAsia="Arial Unicode MS"/>
          <w:kern w:val="2"/>
        </w:rPr>
        <w:softHyphen/>
        <w:t>вия и действия од</w:t>
      </w:r>
      <w:r>
        <w:rPr>
          <w:rFonts w:eastAsia="Arial Unicode MS"/>
          <w:kern w:val="2"/>
        </w:rPr>
        <w:softHyphen/>
        <w:t>но</w:t>
      </w:r>
      <w:r>
        <w:rPr>
          <w:rFonts w:eastAsia="Arial Unicode MS"/>
          <w:kern w:val="2"/>
        </w:rPr>
        <w:softHyphen/>
        <w:t>к</w:t>
      </w:r>
      <w:r>
        <w:rPr>
          <w:rFonts w:eastAsia="Arial Unicode MS"/>
          <w:kern w:val="2"/>
        </w:rPr>
        <w:softHyphen/>
        <w:t>ла</w:t>
      </w:r>
      <w:r>
        <w:rPr>
          <w:rFonts w:eastAsia="Arial Unicode MS"/>
          <w:kern w:val="2"/>
        </w:rPr>
        <w:softHyphen/>
        <w:t>с</w:t>
      </w:r>
      <w:r>
        <w:rPr>
          <w:rFonts w:eastAsia="Arial Unicode MS"/>
          <w:kern w:val="2"/>
        </w:rPr>
        <w:softHyphen/>
        <w:t xml:space="preserve">сников;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>- соотносить свои действия и их результаты с заданными об</w:t>
      </w:r>
      <w:r>
        <w:rPr>
          <w:rFonts w:eastAsia="Arial Unicode MS"/>
          <w:kern w:val="2"/>
        </w:rPr>
        <w:softHyphen/>
        <w:t>ра</w:t>
      </w:r>
      <w:r>
        <w:rPr>
          <w:rFonts w:eastAsia="Arial Unicode MS"/>
          <w:kern w:val="2"/>
        </w:rPr>
        <w:softHyphen/>
        <w:t>з</w:t>
      </w:r>
      <w:r>
        <w:rPr>
          <w:rFonts w:eastAsia="Arial Unicode MS"/>
          <w:kern w:val="2"/>
        </w:rPr>
        <w:softHyphen/>
        <w:t>ца</w:t>
      </w:r>
      <w:r>
        <w:rPr>
          <w:rFonts w:eastAsia="Arial Unicode MS"/>
          <w:kern w:val="2"/>
        </w:rPr>
        <w:softHyphen/>
        <w:t>ми, принимать оценку деятельности, оценивать ее с учетом предложенных кри</w:t>
      </w:r>
      <w:r>
        <w:rPr>
          <w:rFonts w:eastAsia="Arial Unicode MS"/>
          <w:kern w:val="2"/>
        </w:rPr>
        <w:softHyphen/>
        <w:t>териев, корректировать свою деятельность с учетом выявленных недочетов.</w:t>
      </w:r>
    </w:p>
    <w:p w:rsidR="00707B43" w:rsidRDefault="00707B43" w:rsidP="00707B43">
      <w:pPr>
        <w:jc w:val="both"/>
        <w:rPr>
          <w:rFonts w:eastAsia="Arial Unicode MS"/>
          <w:b/>
          <w:kern w:val="2"/>
        </w:rPr>
      </w:pPr>
      <w:r>
        <w:rPr>
          <w:rFonts w:eastAsia="Arial Unicode MS"/>
          <w:b/>
          <w:kern w:val="2"/>
          <w:u w:val="single"/>
        </w:rPr>
        <w:t>Познавательные учебные действия</w:t>
      </w:r>
      <w:r>
        <w:rPr>
          <w:rFonts w:eastAsia="Arial Unicode MS"/>
          <w:b/>
          <w:kern w:val="2"/>
        </w:rPr>
        <w:t>: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К познавательным учебным действиям относятся следующие умения: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>- выделять некоторые существенные, общие и отличительные свойства хорошо знакомых пред</w:t>
      </w:r>
      <w:r>
        <w:rPr>
          <w:rFonts w:eastAsia="Arial Unicode MS"/>
          <w:kern w:val="2"/>
        </w:rPr>
        <w:softHyphen/>
        <w:t xml:space="preserve">метов;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устанавливать видо-родовые отношения предметов;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делать простейшие обобщения, сравнивать, классифицировать на наглядном материале;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пользоваться знаками, символами, предметами-заместителями;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читать; писать; выполнять арифметические действия;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 xml:space="preserve">- наблюдать под руководством взрослого за предметами и явлениями окружающей действительности; </w:t>
      </w:r>
    </w:p>
    <w:p w:rsidR="00707B43" w:rsidRDefault="00707B43" w:rsidP="00707B43">
      <w:pPr>
        <w:jc w:val="both"/>
        <w:rPr>
          <w:rFonts w:eastAsia="Arial Unicode MS"/>
          <w:kern w:val="2"/>
        </w:rPr>
      </w:pPr>
      <w:r>
        <w:rPr>
          <w:rFonts w:eastAsia="Arial Unicode MS"/>
          <w:kern w:val="2"/>
        </w:rPr>
        <w:t>-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</w:t>
      </w:r>
      <w:r>
        <w:rPr>
          <w:rFonts w:eastAsia="Arial Unicode MS"/>
          <w:bCs/>
          <w:kern w:val="2"/>
        </w:rPr>
        <w:t>.</w:t>
      </w:r>
    </w:p>
    <w:p w:rsidR="00707B43" w:rsidRDefault="00707B43" w:rsidP="00707B43">
      <w:pPr>
        <w:shd w:val="clear" w:color="auto" w:fill="FFFFFF"/>
        <w:rPr>
          <w:rFonts w:asciiTheme="minorHAnsi" w:hAnsiTheme="minorHAnsi"/>
          <w:b/>
          <w:color w:val="000000"/>
          <w:lang w:eastAsia="ru-RU"/>
        </w:rPr>
      </w:pPr>
    </w:p>
    <w:p w:rsidR="00707B43" w:rsidRDefault="00707B43" w:rsidP="00707B43">
      <w:pPr>
        <w:shd w:val="clear" w:color="auto" w:fill="FFFFFF"/>
        <w:rPr>
          <w:rFonts w:ascii="yandex-sans" w:hAnsi="yandex-sans"/>
          <w:b/>
          <w:color w:val="000000"/>
          <w:lang w:eastAsia="ru-RU"/>
        </w:rPr>
      </w:pPr>
      <w:r>
        <w:rPr>
          <w:rFonts w:ascii="yandex-sans" w:hAnsi="yandex-sans"/>
          <w:b/>
          <w:color w:val="000000"/>
          <w:lang w:eastAsia="ru-RU"/>
        </w:rPr>
        <w:t>Предметные результаты: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знать правила поведения в спортивном зале, на спортивной площадке;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знать понятие о правильной осанке, ходьбе, беге, метании, прыжках;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повороты по ориентирам;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комплексы общеразвивающих упражнений с предметами и без предметов;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упражнения в равновесии;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ходить по заданным направлениям с сохранением правильной осанки, на носках, на пятках, на внутренней и внешней стороне стопы, чередуя ходьбу с бегом до 30м;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медленно бегать с сохранением осанки;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броски и ловлю мячей;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метание малого мяча с места;</w:t>
      </w:r>
    </w:p>
    <w:p w:rsidR="00707B43" w:rsidRDefault="00707B43" w:rsidP="00707B43">
      <w:pPr>
        <w:shd w:val="clear" w:color="auto" w:fill="FFFFFF"/>
        <w:rPr>
          <w:bCs/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 xml:space="preserve">- выполнять </w:t>
      </w:r>
      <w:r>
        <w:rPr>
          <w:bCs/>
          <w:color w:val="000000"/>
          <w:szCs w:val="21"/>
          <w:lang w:eastAsia="ru-RU"/>
        </w:rPr>
        <w:t>прыжки через препятствие;</w:t>
      </w:r>
    </w:p>
    <w:p w:rsidR="00707B43" w:rsidRDefault="00707B43" w:rsidP="00707B43">
      <w:pPr>
        <w:shd w:val="clear" w:color="auto" w:fill="FFFFFF"/>
        <w:rPr>
          <w:bCs/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 xml:space="preserve">- выполнять </w:t>
      </w:r>
      <w:r>
        <w:rPr>
          <w:bCs/>
          <w:color w:val="000000"/>
          <w:szCs w:val="21"/>
          <w:lang w:eastAsia="ru-RU"/>
        </w:rPr>
        <w:t>прыжки на двух ногах с продвижением в разных направлениях;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lastRenderedPageBreak/>
        <w:t>- выполнять лазанье и ползание;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прыжок в длину с места;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специальные и коррекционные упражнения, направленные на формирование правильной осанки, профилактику нарушения зрения, развитие систем дыхания и кровообращения, на развитие физических качеств (силы, быстроты, выносливости, гибкости, координации);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выполнять упражнения общей физической направленности на развитие физических качеств (силы, быстроты, выносливости, координации, гибкости);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знать правила поведения во время игр;</w:t>
      </w:r>
    </w:p>
    <w:p w:rsidR="00707B43" w:rsidRDefault="00707B43" w:rsidP="00707B43">
      <w:pPr>
        <w:shd w:val="clear" w:color="auto" w:fill="FFFFFF"/>
        <w:rPr>
          <w:color w:val="000000"/>
          <w:szCs w:val="21"/>
          <w:lang w:eastAsia="ru-RU"/>
        </w:rPr>
      </w:pPr>
      <w:r>
        <w:rPr>
          <w:color w:val="000000"/>
          <w:szCs w:val="21"/>
          <w:lang w:eastAsia="ru-RU"/>
        </w:rPr>
        <w:t>- целенаправленно действовать в подвижных играх под руководством учителя;</w:t>
      </w:r>
    </w:p>
    <w:p w:rsidR="0020594F" w:rsidRPr="00706958" w:rsidRDefault="0020594F" w:rsidP="0020594F">
      <w:pPr>
        <w:rPr>
          <w:i/>
          <w:iCs/>
        </w:rPr>
        <w:sectPr w:rsidR="0020594F" w:rsidRPr="00706958" w:rsidSect="000555C7">
          <w:footerReference w:type="default" r:id="rId9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0594F" w:rsidRDefault="0020594F" w:rsidP="0020594F">
      <w:pPr>
        <w:tabs>
          <w:tab w:val="left" w:pos="9090"/>
        </w:tabs>
        <w:jc w:val="both"/>
        <w:rPr>
          <w:sz w:val="20"/>
          <w:szCs w:val="20"/>
          <w:lang w:eastAsia="ru-RU"/>
        </w:rPr>
      </w:pPr>
    </w:p>
    <w:p w:rsidR="0020594F" w:rsidRDefault="0020594F" w:rsidP="0020594F">
      <w:pPr>
        <w:ind w:firstLine="567"/>
        <w:jc w:val="center"/>
        <w:rPr>
          <w:b/>
        </w:rPr>
      </w:pPr>
      <w:r w:rsidRPr="009268B7">
        <w:rPr>
          <w:b/>
        </w:rPr>
        <w:t>Содержание тем учебного предмета  «Физическая культура"</w:t>
      </w:r>
      <w:r w:rsidR="002F7960">
        <w:rPr>
          <w:b/>
        </w:rPr>
        <w:t xml:space="preserve"> 6</w:t>
      </w:r>
      <w:r w:rsidRPr="009268B7">
        <w:rPr>
          <w:b/>
        </w:rPr>
        <w:t xml:space="preserve">  класс</w:t>
      </w:r>
    </w:p>
    <w:p w:rsidR="002B171C" w:rsidRPr="00706958" w:rsidRDefault="002B171C" w:rsidP="0020594F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Программа по физкультуре для 5 - 9 классов VIII вида структурно состоит из следующих разделов: гимнастика, легкая атлетика, лыжная подготовка,  спортивные игры.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Такое распределение материала позволяет охватить основные направления физкультуры как учебного предмета в школе с учетом климатических условий. Вместе с тем предлагаемая структура и содержание разделов не ограничивают учителя физкультуры в том, чтобы дополнить или изменить содержание программы в тех или иных ее разделах. При внесении изменений или дополнений в программу учителю следует тщательно продумать весь комплекс учебно-методических задач для каждого этапа обучения в 5 - 9 классах, имея в виду прежде всего охрану жизни и здоровья учащихся, коррекционную направленность обучения, а также материально-техническое оснащение школы, в частности уроков физкультуры. Изменения, вносимые в программу, требуют согласования с врачом и администрацией, они должны быть утверждены пед. советом школы.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b/>
          <w:sz w:val="24"/>
          <w:szCs w:val="24"/>
        </w:rPr>
        <w:t>В раздел «Гимнастика»</w:t>
      </w:r>
      <w:r w:rsidRPr="00706958">
        <w:rPr>
          <w:sz w:val="24"/>
          <w:szCs w:val="24"/>
        </w:rPr>
        <w:t xml:space="preserve"> включены физические упражнения, которые позволяют корригировать различные звенья опорно-двигательного аппарата, мышечные группы.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На занятиях учащиеся должны овладеть доступными им простейшими видами построений. Построения и перестроения трудны для данной категории детей из-за нарушений ориентировки в пространстве.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Несмотря на трудность усвоения пространственно-двигательных упражнений, они должны быть обязательным элементом каждого урока.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Упражнения общеразвивающего и корригирующего характера дают возможность воздействовать не только на весь организм ребенка, но и на ослабленные группы мышц. Наряду с упражнениями в исходных положениях сидя — стоя даются упражнения в исходных положениях лежа для разгрузки позвоночника и более избирательного воздействия на мышцы туловища.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Упражнения такого рода оказывают положительное влияние на сердечнососудистую, дыхательную и нервную системы. Они помогают учащимся овладевать комплексом движений, выполнять их с данной амплитудой, в соответствующем направлении, темпе, ритме. Учитель должен постоянно регулировать физическую нагрузку подбором упражнений, изменением исходных положений, числом повторений, интенсивностью и последовательностью их выполнений. С учетом физического развития детей и специальных задач обучения в программе есть самостоятельный раздел с перечнем упражнений, направленных на коррекцию дыхания, моторики, осанки и др.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540"/>
        <w:rPr>
          <w:sz w:val="24"/>
          <w:szCs w:val="24"/>
        </w:rPr>
      </w:pPr>
      <w:r w:rsidRPr="00706958">
        <w:rPr>
          <w:sz w:val="24"/>
          <w:szCs w:val="24"/>
        </w:rPr>
        <w:t>В связи с затруднениями в пространственно-временной ориентировке и значительными нарушениями точности движений обучающихся в программу включены также упражнения с предметами: гимнастические палки, флажки, малые и большие обручи и скакалки.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На уроках с элементами гимнастики дети </w:t>
      </w:r>
      <w:r w:rsidRPr="00706958">
        <w:rPr>
          <w:sz w:val="24"/>
          <w:szCs w:val="24"/>
          <w:lang w:val="en-US"/>
        </w:rPr>
        <w:t>c</w:t>
      </w:r>
      <w:r w:rsidRPr="00706958">
        <w:rPr>
          <w:sz w:val="24"/>
          <w:szCs w:val="24"/>
        </w:rPr>
        <w:t xml:space="preserve"> ОВЗ должны овладеть навыками лазанья и перелезания.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Упражнения в лазанье и перелезании — эффективное средство для развития силы и ловкости, совершенствования навыков координации и равновесия. Эти упражнения оказывают положительное влияние на преодоление страхов высоты, пространства, помогают развитию положительной самооценки, регулируют эмоциональные и поведенческие реакции детей.</w:t>
      </w:r>
    </w:p>
    <w:p w:rsidR="002B171C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Упражнения в поднимании и переноске грузов включаются в урок с целью обучения детей навыкам подхода к предмету с нужной стороны, правильному захвату его для переноски, умениям нести, точно и мягко опускать предметы. Такими предметами могут быть мячи, гимнастические палки, обручи, скамейки, маты и др.</w:t>
      </w:r>
    </w:p>
    <w:p w:rsidR="0020594F" w:rsidRPr="00706958" w:rsidRDefault="0020594F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b/>
          <w:sz w:val="24"/>
          <w:szCs w:val="24"/>
        </w:rPr>
        <w:t>Раздел «Легкая атлетика»</w:t>
      </w:r>
      <w:r w:rsidRPr="00706958">
        <w:rPr>
          <w:sz w:val="24"/>
          <w:szCs w:val="24"/>
        </w:rPr>
        <w:t xml:space="preserve"> традиционно включает ходьбу, бег, прыжки, метание. Занятия легкой атлетикой помогают формированию таких жизненно важных двигательных навыков, как правильная ходьба, бег, прыжки и метание. Обучение элементам легкой атлетики и их совершенствование должно осуществляться на основе развития у детей быстроты, ловкости, гибкости, силы, выносливости, быстроты реакции.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Упражнения в ходьбе и беге широко используются на уроках физкультуры не только в коррекционных, но и в оздоровительно-лечебных целях.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Особое место в данном разделе уделено метанию, так как при выполнении упражнений в метании у детей развиваются точность, ловкость действий с предметами, глазомер. Школьники учатся правильному захвату мяча (равномерно и с достаточной силой), умению технически правильно выполнять бросок, распределять внимание на захват мяча, на соизмерение полета мяча с ориентиром.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b/>
          <w:sz w:val="24"/>
          <w:szCs w:val="24"/>
        </w:rPr>
        <w:t>Раздел «Лыжная подготовка»</w:t>
      </w:r>
      <w:r w:rsidRPr="00706958">
        <w:rPr>
          <w:sz w:val="24"/>
          <w:szCs w:val="24"/>
        </w:rPr>
        <w:t xml:space="preserve"> позволяют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Одним из важнейших разделов программы является раздел </w:t>
      </w:r>
      <w:r w:rsidRPr="00706958">
        <w:rPr>
          <w:b/>
          <w:sz w:val="24"/>
          <w:szCs w:val="24"/>
        </w:rPr>
        <w:t>«Спортивные игры».</w:t>
      </w:r>
      <w:r w:rsidRPr="00706958">
        <w:rPr>
          <w:sz w:val="24"/>
          <w:szCs w:val="24"/>
        </w:rPr>
        <w:t xml:space="preserve">  На данный раздел в программе предусмотрено 16 часов. В него включены подвижные игры,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2B171C" w:rsidRPr="00706958" w:rsidRDefault="002B171C" w:rsidP="002B171C">
      <w:pPr>
        <w:pStyle w:val="30"/>
        <w:shd w:val="clear" w:color="auto" w:fill="auto"/>
        <w:ind w:left="20" w:right="20" w:firstLine="360"/>
        <w:rPr>
          <w:sz w:val="24"/>
          <w:szCs w:val="24"/>
        </w:rPr>
      </w:pPr>
      <w:r w:rsidRPr="00706958">
        <w:rPr>
          <w:sz w:val="24"/>
          <w:szCs w:val="24"/>
        </w:rPr>
        <w:t>В школе для детей с ограниченными возможностями здоровья основной формой организации занятий по физической культуре является урок. Так же как и на других предметных уроках, учитель использует такие приемы, как объяснение, показ, упражнение, закрепление (в форме тренировочных занятий), оценку (похвалу, поощрение, порицание) с учетом конкретного содержания и целей проводимых уроков. Желательно, чтобы каждый урок включал элементы игры, занимательности, состязательности, что значительно стимулирует интерес детей к урокам физкультуры. Названные выше приемы и элементы особенно необходимы детям с более сложной структурой интеллектуального недоразвития. Здесь важен пример самого учителя, его сотрудничество с ребенком, умелое коммуникативное взаимодействие сильных и слабых учащихся так, чтобы все дети были охвачены вниманием и помощью педагога.</w:t>
      </w:r>
    </w:p>
    <w:p w:rsidR="002B171C" w:rsidRPr="00706958" w:rsidRDefault="002B171C" w:rsidP="002B171C">
      <w:pPr>
        <w:pStyle w:val="a7"/>
        <w:spacing w:before="0" w:beforeAutospacing="0" w:after="0" w:afterAutospacing="0"/>
        <w:jc w:val="center"/>
        <w:rPr>
          <w:rStyle w:val="ab"/>
          <w:bCs/>
        </w:rPr>
      </w:pPr>
    </w:p>
    <w:p w:rsidR="002B171C" w:rsidRPr="00706958" w:rsidRDefault="002B171C" w:rsidP="0020594F">
      <w:pPr>
        <w:pStyle w:val="a7"/>
        <w:spacing w:before="0" w:beforeAutospacing="0" w:after="0" w:afterAutospacing="0"/>
        <w:jc w:val="center"/>
        <w:rPr>
          <w:i/>
          <w:iCs/>
        </w:rPr>
      </w:pPr>
      <w:r>
        <w:rPr>
          <w:rStyle w:val="ab"/>
          <w:bCs/>
        </w:rPr>
        <w:br w:type="page"/>
      </w:r>
      <w:r w:rsidR="0020594F" w:rsidRPr="00706958">
        <w:rPr>
          <w:i/>
          <w:iCs/>
        </w:rPr>
        <w:lastRenderedPageBreak/>
        <w:t xml:space="preserve"> </w:t>
      </w:r>
    </w:p>
    <w:p w:rsidR="002B171C" w:rsidRDefault="007E3CDA" w:rsidP="007E3CDA">
      <w:pPr>
        <w:jc w:val="center"/>
        <w:rPr>
          <w:b/>
          <w:iCs/>
        </w:rPr>
      </w:pPr>
      <w:r>
        <w:rPr>
          <w:b/>
          <w:iCs/>
        </w:rPr>
        <w:t xml:space="preserve">Тематическое планирование по физической культуре </w:t>
      </w:r>
      <w:r w:rsidR="002F7960">
        <w:rPr>
          <w:b/>
          <w:iCs/>
        </w:rPr>
        <w:t>6</w:t>
      </w:r>
      <w:r>
        <w:rPr>
          <w:b/>
          <w:iCs/>
        </w:rPr>
        <w:t xml:space="preserve"> класс</w:t>
      </w:r>
    </w:p>
    <w:p w:rsidR="007E3CDA" w:rsidRPr="00706958" w:rsidRDefault="007E3CDA" w:rsidP="007E3CDA">
      <w:pPr>
        <w:jc w:val="center"/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12332"/>
        <w:gridCol w:w="1560"/>
      </w:tblGrid>
      <w:tr w:rsidR="007E3CDA" w:rsidRPr="008B3A09" w:rsidTr="007E3CDA">
        <w:tc>
          <w:tcPr>
            <w:tcW w:w="817" w:type="dxa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№  п/п</w:t>
            </w:r>
          </w:p>
        </w:tc>
        <w:tc>
          <w:tcPr>
            <w:tcW w:w="12332" w:type="dxa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Темы</w:t>
            </w:r>
          </w:p>
        </w:tc>
        <w:tc>
          <w:tcPr>
            <w:tcW w:w="1560" w:type="dxa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Кол-во часов</w:t>
            </w:r>
          </w:p>
        </w:tc>
      </w:tr>
      <w:tr w:rsidR="007E3CDA" w:rsidRPr="008B3A09" w:rsidTr="007E3CDA">
        <w:tc>
          <w:tcPr>
            <w:tcW w:w="14709" w:type="dxa"/>
            <w:gridSpan w:val="3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  <w:lang w:val="en-US"/>
              </w:rPr>
              <w:t>Лёгкая атлетика</w:t>
            </w:r>
            <w:r w:rsidRPr="007E3CDA">
              <w:rPr>
                <w:b/>
              </w:rPr>
              <w:t xml:space="preserve"> (15 час)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Инструктаж по технике безопасности в физкультурном зале, на спортивной площадке.</w:t>
            </w:r>
            <w:r w:rsidRPr="00BB4215">
              <w:rPr>
                <w:lang w:eastAsia="ru-RU"/>
              </w:rPr>
              <w:t xml:space="preserve"> Инструктаж по ТБ №053-16,ИОТ № 064-16, ИОТ № 017-16</w:t>
            </w:r>
            <w:r>
              <w:rPr>
                <w:lang w:eastAsia="ru-RU"/>
              </w:rPr>
              <w:t xml:space="preserve"> .</w:t>
            </w:r>
            <w:r w:rsidRPr="008B3A09">
              <w:t xml:space="preserve"> Подготовка спортивной формы к занятиям.Спортивные игры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2</w:t>
            </w:r>
          </w:p>
        </w:tc>
        <w:tc>
          <w:tcPr>
            <w:tcW w:w="12332" w:type="dxa"/>
          </w:tcPr>
          <w:p w:rsidR="007E3CDA" w:rsidRPr="008B3A09" w:rsidRDefault="007E3CDA" w:rsidP="002F7960">
            <w:r w:rsidRPr="008B3A09">
              <w:t xml:space="preserve">Сочетание разновидностей ходьбы (на носках, на пятках, в полуприседе, спиной   вперед </w:t>
            </w:r>
            <w:r w:rsidR="002F7960">
              <w:t>)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3</w:t>
            </w:r>
          </w:p>
        </w:tc>
        <w:tc>
          <w:tcPr>
            <w:tcW w:w="12332" w:type="dxa"/>
          </w:tcPr>
          <w:p w:rsidR="007E3CDA" w:rsidRPr="008B3A09" w:rsidRDefault="007E3CDA" w:rsidP="002F7960">
            <w:r w:rsidRPr="008B3A09">
              <w:t>Сочетание разновидностей ходьбы (на носках, на пятках, в полуприседе, спиной   вперед</w:t>
            </w:r>
            <w:r w:rsidR="002F7960">
              <w:t xml:space="preserve"> </w:t>
            </w:r>
            <w:r w:rsidRPr="008B3A09">
              <w:t>)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Сочетание разновидностей ходьбы (на носках, на пятках, в полуприседе, спиной   вперед , приставным шагом, левым и правым боком)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 Пробегание отрезков 10м, 20м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6</w:t>
            </w:r>
          </w:p>
        </w:tc>
        <w:tc>
          <w:tcPr>
            <w:tcW w:w="12332" w:type="dxa"/>
          </w:tcPr>
          <w:p w:rsidR="007E3CDA" w:rsidRPr="008B3A09" w:rsidRDefault="007E3CDA" w:rsidP="00DE58BF">
            <w:r>
              <w:rPr>
                <w:lang w:eastAsia="ru-RU"/>
              </w:rPr>
              <w:t>ИОТ № 017-16.</w:t>
            </w:r>
            <w:r w:rsidRPr="008B3A09">
              <w:t>Пробегание отрезков 10м, 20м, 30м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прыжка в длину с разбега способом согнув ноги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прыжка в длину с разбега способом согнув ноги. Бег 60м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метанию малого мяча на дальность с 3 шагов разбега(коридор 10м)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метанию малого мяча на дальность с 3 шагов разбега(коридор 10м)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Бег на скорость 60м. Метание малого мяча на дальность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прыжка в длину с разбега способом согнув ноги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выносливости. Сочетание медленного бега с ходьбой до 4 мин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скоростно-силовых качеств. Прыжки  в длину с места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lastRenderedPageBreak/>
              <w:t>15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выносливости. Бег 1000м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14709" w:type="dxa"/>
            <w:gridSpan w:val="3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Гимнастика и акробатика 24ч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16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Инструктаж по технике безопасности.</w:t>
            </w:r>
            <w:r w:rsidRPr="00BB4215">
              <w:rPr>
                <w:lang w:eastAsia="ru-RU"/>
              </w:rPr>
              <w:t xml:space="preserve"> ИОТ №064-16</w:t>
            </w:r>
            <w:r>
              <w:rPr>
                <w:lang w:eastAsia="ru-RU"/>
              </w:rPr>
              <w:t>,ИОТ № 015-16 .</w:t>
            </w:r>
            <w:r w:rsidRPr="008B3A09">
              <w:t xml:space="preserve"> Основы знаний. Ходьба в различном темпе со сменой направлений движения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17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перестроению из колонны по одному в колонну по два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18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перестроению из колонны по одному в колонну по два, по три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19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Ходьба по гимнастической скамейке с ударами мяча о пол и его ловлей, с подбрасыванием и ловлей мяча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Повороты на гимнастической скамейке направо налево. Расхождение вдвоем при встрече поворотом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координационных способностей. Ходьба по диагонали, по начерченной линии. Повороты кругом без контроля зрения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Прыжки через скакалку на месте в различном темпе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Прыжки через скакалку, продвигаясь вперед произвольно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BB4215">
              <w:rPr>
                <w:lang w:eastAsia="ru-RU"/>
              </w:rPr>
              <w:t>ИОТ №064-16</w:t>
            </w:r>
            <w:r>
              <w:rPr>
                <w:lang w:eastAsia="ru-RU"/>
              </w:rPr>
              <w:t>.</w:t>
            </w:r>
            <w:r w:rsidRPr="008B3A09">
              <w:t>Упражнения на осанку, удержание груза 100-150гр на голове в ходьбе в полуприседе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Лазание по гимнастической стенке вверх и вниз по диагонали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Лазание по гимнастической скамейке под углом 45</w:t>
            </w:r>
            <w:r w:rsidRPr="008B3A09">
              <w:rPr>
                <w:vertAlign w:val="superscript"/>
              </w:rPr>
              <w:t>о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Подлезание под несколько препятствий высотой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8B3A09">
                <w:t>40 см</w:t>
              </w:r>
            </w:smartTag>
            <w:r w:rsidRPr="008B3A09">
              <w:t>. Перелезание через 2- 3 препятствия разной высоты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28</w:t>
            </w:r>
          </w:p>
        </w:tc>
        <w:tc>
          <w:tcPr>
            <w:tcW w:w="12332" w:type="dxa"/>
          </w:tcPr>
          <w:p w:rsidR="007E3CDA" w:rsidRPr="008B3A09" w:rsidRDefault="007E3CDA" w:rsidP="00DE58BF">
            <w:r>
              <w:rPr>
                <w:lang w:eastAsia="ru-RU"/>
              </w:rPr>
              <w:t>ИОТ № 015-16 .</w:t>
            </w:r>
            <w:r w:rsidRPr="008B3A09">
              <w:t>Обучение опорному прыжку через гимнастического козла. Наскок в упор стоя на коленях и соскок с взмахом рук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29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Опорный прыжок через гимнастического козла ноги врозь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Опорный прыжок через гимнастического козла ноги врозь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кувырку вперед назад из положения  упор присев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lastRenderedPageBreak/>
              <w:t>32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кувырка вперед назад из положения  упор присев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акробатическому упражнению стойка на лопатках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акробатического упражнения стойка на лопатках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связки кувырку вперед и назад в упор стойки на лопатках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Акробатический элемент "мост из положения лежа на спине"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обучению связки кувырку вперед и назад в упор стойки на лопатках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обучению связки кувырку вперед и назад в упор стойки на лопатках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39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Эстафеты с элементами акробатики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14709" w:type="dxa"/>
            <w:gridSpan w:val="3"/>
          </w:tcPr>
          <w:p w:rsidR="007E3CDA" w:rsidRPr="007E3CDA" w:rsidRDefault="007E3CDA" w:rsidP="001116C9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 xml:space="preserve">Спортивные игры. </w:t>
            </w:r>
            <w:r w:rsidR="001116C9">
              <w:rPr>
                <w:b/>
              </w:rPr>
              <w:t>Волейбол</w:t>
            </w:r>
            <w:r w:rsidRPr="007E3CDA">
              <w:rPr>
                <w:b/>
              </w:rPr>
              <w:t xml:space="preserve"> (12 час)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  Инструктаж по технике безопасности. </w:t>
            </w:r>
            <w:r w:rsidRPr="00BB4215">
              <w:rPr>
                <w:lang w:eastAsia="ru-RU"/>
              </w:rPr>
              <w:t>ИОТ №064-16,ИОТ № 019-16</w:t>
            </w:r>
            <w:r>
              <w:rPr>
                <w:lang w:eastAsia="ru-RU"/>
              </w:rPr>
              <w:t>.</w:t>
            </w:r>
            <w:r w:rsidRPr="008B3A09">
              <w:t>Основы знаний.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 Ознакомление с правилами игры. Расстановка игроков на площадке. Учебная игра. 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нападающему удару двумя руками сверху.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ловли мяча после подачи. Повторение нападающего удара.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боковой подаче. Повторение  ловли мяча.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боковой подаче. Повторение  ловли мяча.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  Обучение розыгрышу мяча на 3 паса.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розыгрыша мяча на 3 паса.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нападающему удару двумя руками сверху. Учебная игра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49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BB4215">
              <w:rPr>
                <w:lang w:eastAsia="ru-RU"/>
              </w:rPr>
              <w:t>ИОТ №064-16,ИОТ № 019-16</w:t>
            </w:r>
            <w:r>
              <w:rPr>
                <w:lang w:eastAsia="ru-RU"/>
              </w:rPr>
              <w:t>.</w:t>
            </w:r>
            <w:r w:rsidRPr="008B3A09">
              <w:t>Обучение нападающему удару двумя руками сверху. Учебная игра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lastRenderedPageBreak/>
              <w:t>50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Блокирование нападающего удара. Учебная игра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Блокирование нападающего удара. Учебная игра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14709" w:type="dxa"/>
            <w:gridSpan w:val="3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Лыжная подготовка (21 час)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52</w:t>
            </w:r>
          </w:p>
        </w:tc>
        <w:tc>
          <w:tcPr>
            <w:tcW w:w="12332" w:type="dxa"/>
          </w:tcPr>
          <w:p w:rsidR="007E3CDA" w:rsidRPr="008B3A09" w:rsidRDefault="007E3CDA" w:rsidP="007E3CDA">
            <w:r w:rsidRPr="008B3A09">
              <w:t xml:space="preserve">  Инструктаж по технике безопасности.</w:t>
            </w:r>
            <w:r>
              <w:rPr>
                <w:lang w:eastAsia="ru-RU"/>
              </w:rPr>
              <w:t xml:space="preserve"> ИОТ</w:t>
            </w:r>
            <w:r w:rsidRPr="00BB4215">
              <w:rPr>
                <w:lang w:eastAsia="ru-RU"/>
              </w:rPr>
              <w:t>№053-16, ИОТ № 018-16</w:t>
            </w:r>
            <w:r>
              <w:rPr>
                <w:lang w:eastAsia="ru-RU"/>
              </w:rPr>
              <w:t xml:space="preserve"> .</w:t>
            </w:r>
            <w:r w:rsidRPr="008B3A09">
              <w:t xml:space="preserve"> Основы знаний.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Строевые упражнения с лыжами. Переноска лыж. Свободное катание.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передвижения ступающим и скользящим шагом по лыжне.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передвижения ступающим и скользящим шагом по лыжне.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спуска со склона в низкой стойке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спуска со склона в основной стойке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58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подъема по склону наискось и прямо "лесенкой"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Спуск и подъем со склона. Подвижная игра "Кто дальше?"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Спуск и подъем со склона. Подвижная игра "Кто дальше?"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Передвижение на лыжах в медленном темпе на отрезке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8B3A09">
                <w:t>1 км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Передвижение на лыжах в медленном темпе на отрезке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8B3A09">
                <w:t>1 км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повороту  на лыжах   вокруг носков лыж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Повторение поворота  на лыжах   вокруг носков лыж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</w:t>
            </w:r>
            <w:r w:rsidRPr="00BB4215">
              <w:rPr>
                <w:lang w:eastAsia="ru-RU"/>
              </w:rPr>
              <w:t xml:space="preserve"> ИОТ № 018-16</w:t>
            </w:r>
            <w:r>
              <w:rPr>
                <w:lang w:eastAsia="ru-RU"/>
              </w:rPr>
              <w:t xml:space="preserve"> .</w:t>
            </w:r>
            <w:r w:rsidRPr="008B3A09">
              <w:t xml:space="preserve">ередвижение на лыжах до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8B3A09">
                <w:t>1 км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Передвижение на лыжах на скорость на отрезке 40 -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8B3A09">
                <w:t>60 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Передвижение на лыжах на скорость на отрезке 40 -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8B3A09">
                <w:t>60 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lastRenderedPageBreak/>
              <w:t>68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Передвижение на лыжах до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8B3A09">
                <w:t>1 км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69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попеременному  двухшажному  ходу. Работа рук.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попеременному  двухшажному  ходу. Работа рук.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Обучение попеременному  двухшажному  ходу. Работа рук.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Эстафета на лыжах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14709" w:type="dxa"/>
            <w:gridSpan w:val="3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Спортивные игры. Баскетбол. (15 час)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Вводный урок. Инструктаж по технике безопасности. </w:t>
            </w:r>
            <w:r w:rsidRPr="00BB4215">
              <w:rPr>
                <w:lang w:eastAsia="ru-RU"/>
              </w:rPr>
              <w:t>ИОТ № 064-16,ИОТ №019-16</w:t>
            </w:r>
            <w:r>
              <w:rPr>
                <w:lang w:eastAsia="ru-RU"/>
              </w:rPr>
              <w:t xml:space="preserve"> .</w:t>
            </w:r>
            <w:r w:rsidRPr="008B3A09">
              <w:t xml:space="preserve">Основы знаний.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Передача мяча с шагом и сменой места.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Передача мяча с шагом и сменой места.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Передача мяча в движении в парах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 xml:space="preserve"> 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Передачи мяча в парах и тройках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Ведение мяча в низкой, средней, высокой стойке на месте.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79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BB4215">
              <w:rPr>
                <w:lang w:eastAsia="ru-RU"/>
              </w:rPr>
              <w:t>ИОТ № 064-16,ИОТ №019-16</w:t>
            </w:r>
            <w:r>
              <w:rPr>
                <w:lang w:eastAsia="ru-RU"/>
              </w:rPr>
              <w:t xml:space="preserve"> .</w:t>
            </w:r>
            <w:r w:rsidRPr="008B3A09">
              <w:t>Ведение мяча в движении по прямой.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Ведение мяча с изменением направления и скорости движения.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Ведение мяча с изменением направления и скорости движения.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 xml:space="preserve">1 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Бросок мяча двумя руками с места.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Бросок одной и двумя руками с места.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Бросок одной и двумя руками с места.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Бросок мяча после ведения и 2-х шагов.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lastRenderedPageBreak/>
              <w:t>86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Бросок мяча после ведения и 2-х шагов. Учебная игра.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Учебная игра </w:t>
            </w:r>
            <w:r w:rsidR="001116C9">
              <w:t>«Баскетбол»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14709" w:type="dxa"/>
            <w:gridSpan w:val="3"/>
          </w:tcPr>
          <w:p w:rsidR="007E3CDA" w:rsidRPr="007E3CDA" w:rsidRDefault="007E3CDA" w:rsidP="00DE58BF">
            <w:pPr>
              <w:spacing w:before="75" w:after="150"/>
              <w:jc w:val="center"/>
              <w:rPr>
                <w:b/>
              </w:rPr>
            </w:pPr>
            <w:r w:rsidRPr="007E3CDA">
              <w:rPr>
                <w:b/>
              </w:rPr>
              <w:t>Легкая атлетика 15 часов</w:t>
            </w:r>
          </w:p>
        </w:tc>
      </w:tr>
      <w:tr w:rsidR="007E3CDA" w:rsidRPr="008B3A09" w:rsidTr="007E3CDA">
        <w:trPr>
          <w:trHeight w:val="701"/>
        </w:trPr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BB4215">
              <w:rPr>
                <w:lang w:eastAsia="ru-RU"/>
              </w:rPr>
              <w:t>ИОТ №064-16,ИОТ № 017-16</w:t>
            </w:r>
            <w:r w:rsidRPr="00B9400E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.</w:t>
            </w:r>
            <w:r w:rsidRPr="008B3A09">
              <w:t>Прыжок в высоту с 3-5 шагов разбега.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 xml:space="preserve">1 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89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Прыжок в высоту с 3-5 шагов разбега.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90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Прыжок в высоту с 3-5 шагов разбега.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DE58BF">
            <w:pPr>
              <w:spacing w:before="75" w:after="150"/>
            </w:pPr>
            <w:r>
              <w:t>91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Развитие силовых качеств подтягивание мальчики - из положения "вис на прямых руках", девочки - из положения "вис лежа"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 Развитие силовых качеств подтягивание мальчики - из положения "вис на прямых руках", девочки - из положения "вис лежа"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93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координации движения. Подъем туловища из положения лежа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94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Подъем туловища из положения лежа за 30 сек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95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скоростно-силовых качеств Прыжки в длину с места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 xml:space="preserve">1 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96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Развитие скоростно-силовых качеств. Бег 20 -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8B3A09">
                <w:t>30 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97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Развитие скоростно-силовых качеств. Бег  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8B3A09">
                <w:t>30 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98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BB4215">
              <w:rPr>
                <w:lang w:eastAsia="ru-RU"/>
              </w:rPr>
              <w:t>ИОТ №064-16,ИОТ № 017-16</w:t>
            </w:r>
            <w:r w:rsidRPr="00B9400E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.</w:t>
            </w:r>
            <w:r w:rsidRPr="008B3A09">
              <w:t xml:space="preserve">Развитие скоростно-силовых качеств. Бег  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8B3A09">
                <w:t>60 м</w:t>
              </w:r>
            </w:smartTag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99</w:t>
            </w:r>
          </w:p>
        </w:tc>
        <w:tc>
          <w:tcPr>
            <w:tcW w:w="12332" w:type="dxa"/>
          </w:tcPr>
          <w:p w:rsidR="007E3CDA" w:rsidRPr="008B3A09" w:rsidRDefault="001116C9" w:rsidP="00DE58BF">
            <w:r w:rsidRPr="008B3A09">
              <w:t>Развитие координации движения. Метание малого мяча на дальность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100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 xml:space="preserve">Развитие координации движения. Метание малого мяча на дальность 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101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прыгучести. Прыжки в длину с разбега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>1</w:t>
            </w:r>
          </w:p>
        </w:tc>
      </w:tr>
      <w:tr w:rsidR="007E3CDA" w:rsidRPr="008B3A09" w:rsidTr="007E3CDA">
        <w:tc>
          <w:tcPr>
            <w:tcW w:w="817" w:type="dxa"/>
          </w:tcPr>
          <w:p w:rsidR="007E3CDA" w:rsidRPr="008B3A09" w:rsidRDefault="007E3CDA" w:rsidP="002B171C">
            <w:pPr>
              <w:spacing w:before="75" w:after="150"/>
            </w:pPr>
            <w:r w:rsidRPr="008B3A09">
              <w:t>102</w:t>
            </w:r>
          </w:p>
        </w:tc>
        <w:tc>
          <w:tcPr>
            <w:tcW w:w="12332" w:type="dxa"/>
          </w:tcPr>
          <w:p w:rsidR="007E3CDA" w:rsidRPr="008B3A09" w:rsidRDefault="007E3CDA" w:rsidP="00DE58BF">
            <w:r w:rsidRPr="008B3A09">
              <w:t>Развитие прыгучести. Прыжки в длину с разбега</w:t>
            </w:r>
          </w:p>
        </w:tc>
        <w:tc>
          <w:tcPr>
            <w:tcW w:w="1560" w:type="dxa"/>
          </w:tcPr>
          <w:p w:rsidR="007E3CDA" w:rsidRPr="008B3A09" w:rsidRDefault="007E3CDA" w:rsidP="00DE58BF">
            <w:pPr>
              <w:spacing w:before="75" w:after="150"/>
            </w:pPr>
            <w:r w:rsidRPr="008B3A09">
              <w:t xml:space="preserve">1 </w:t>
            </w:r>
          </w:p>
        </w:tc>
      </w:tr>
    </w:tbl>
    <w:p w:rsidR="002B171C" w:rsidRPr="00706958" w:rsidRDefault="002B171C" w:rsidP="002B171C">
      <w:pPr>
        <w:spacing w:before="75" w:after="150"/>
        <w:sectPr w:rsidR="002B171C" w:rsidRPr="00706958" w:rsidSect="004D0CDB">
          <w:footerReference w:type="default" r:id="rId10"/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2B171C" w:rsidRDefault="002B171C" w:rsidP="002B1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rPr>
          <w:rStyle w:val="3"/>
          <w:rFonts w:eastAsiaTheme="minorEastAsia"/>
        </w:rPr>
      </w:pPr>
    </w:p>
    <w:p w:rsidR="002B171C" w:rsidRPr="00706958" w:rsidRDefault="002B171C" w:rsidP="002B17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2B171C" w:rsidRPr="00706958" w:rsidRDefault="002B171C" w:rsidP="002B171C">
      <w:pPr>
        <w:spacing w:before="75" w:after="150"/>
        <w:jc w:val="center"/>
      </w:pPr>
    </w:p>
    <w:p w:rsidR="009738B7" w:rsidRPr="002B171C" w:rsidRDefault="009738B7" w:rsidP="002B171C"/>
    <w:sectPr w:rsidR="009738B7" w:rsidRPr="002B171C" w:rsidSect="00A851A8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7C6" w:rsidRDefault="007307C6" w:rsidP="00FC1139">
      <w:r>
        <w:separator/>
      </w:r>
    </w:p>
  </w:endnote>
  <w:endnote w:type="continuationSeparator" w:id="0">
    <w:p w:rsidR="007307C6" w:rsidRDefault="007307C6" w:rsidP="00FC11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94F" w:rsidRDefault="00307663">
    <w:pPr>
      <w:pStyle w:val="ac"/>
      <w:jc w:val="center"/>
    </w:pPr>
    <w:fldSimple w:instr=" PAGE   \* MERGEFORMAT ">
      <w:r w:rsidR="00C137AA">
        <w:rPr>
          <w:noProof/>
        </w:rPr>
        <w:t>4</w:t>
      </w:r>
    </w:fldSimple>
  </w:p>
  <w:p w:rsidR="0020594F" w:rsidRDefault="0020594F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71C" w:rsidRDefault="00307663">
    <w:pPr>
      <w:pStyle w:val="ac"/>
      <w:jc w:val="center"/>
    </w:pPr>
    <w:fldSimple w:instr=" PAGE   \* MERGEFORMAT ">
      <w:r w:rsidR="00C137AA">
        <w:rPr>
          <w:noProof/>
        </w:rPr>
        <w:t>13</w:t>
      </w:r>
    </w:fldSimple>
  </w:p>
  <w:p w:rsidR="002B171C" w:rsidRDefault="002B171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7C6" w:rsidRDefault="007307C6" w:rsidP="00FC1139">
      <w:r>
        <w:separator/>
      </w:r>
    </w:p>
  </w:footnote>
  <w:footnote w:type="continuationSeparator" w:id="0">
    <w:p w:rsidR="007307C6" w:rsidRDefault="007307C6" w:rsidP="00FC11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902A9"/>
    <w:multiLevelType w:val="multilevel"/>
    <w:tmpl w:val="7A24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42F79"/>
    <w:multiLevelType w:val="multilevel"/>
    <w:tmpl w:val="074E8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28632F"/>
    <w:multiLevelType w:val="multilevel"/>
    <w:tmpl w:val="A8E6055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3B20A07"/>
    <w:multiLevelType w:val="hybridMultilevel"/>
    <w:tmpl w:val="D1ECF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2F5679"/>
    <w:multiLevelType w:val="hybridMultilevel"/>
    <w:tmpl w:val="39A4C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5E2DEE"/>
    <w:multiLevelType w:val="multilevel"/>
    <w:tmpl w:val="92F6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932ED2"/>
    <w:multiLevelType w:val="hybridMultilevel"/>
    <w:tmpl w:val="C676599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">
    <w:nsid w:val="59596DC0"/>
    <w:multiLevelType w:val="hybridMultilevel"/>
    <w:tmpl w:val="39500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CD7F9B"/>
    <w:multiLevelType w:val="multilevel"/>
    <w:tmpl w:val="786A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125906"/>
    <w:multiLevelType w:val="multilevel"/>
    <w:tmpl w:val="1EE8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9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15AB"/>
    <w:rsid w:val="001116C9"/>
    <w:rsid w:val="00126E6B"/>
    <w:rsid w:val="001E3C65"/>
    <w:rsid w:val="0020594F"/>
    <w:rsid w:val="002131D0"/>
    <w:rsid w:val="002B171C"/>
    <w:rsid w:val="002F7960"/>
    <w:rsid w:val="00307663"/>
    <w:rsid w:val="00321E1C"/>
    <w:rsid w:val="00394729"/>
    <w:rsid w:val="004108E5"/>
    <w:rsid w:val="00497EFC"/>
    <w:rsid w:val="00534F24"/>
    <w:rsid w:val="005671E2"/>
    <w:rsid w:val="005837E0"/>
    <w:rsid w:val="006E52FC"/>
    <w:rsid w:val="00707B43"/>
    <w:rsid w:val="007307C6"/>
    <w:rsid w:val="007E3CDA"/>
    <w:rsid w:val="00835ACD"/>
    <w:rsid w:val="008378EE"/>
    <w:rsid w:val="00950456"/>
    <w:rsid w:val="009738B7"/>
    <w:rsid w:val="00A60692"/>
    <w:rsid w:val="00A8678B"/>
    <w:rsid w:val="00AC11B1"/>
    <w:rsid w:val="00B31F01"/>
    <w:rsid w:val="00BA0E3A"/>
    <w:rsid w:val="00BC15AB"/>
    <w:rsid w:val="00C137AA"/>
    <w:rsid w:val="00D23D0C"/>
    <w:rsid w:val="00D45307"/>
    <w:rsid w:val="00E03F86"/>
    <w:rsid w:val="00E4769C"/>
    <w:rsid w:val="00EB3C5E"/>
    <w:rsid w:val="00FA654C"/>
    <w:rsid w:val="00FC1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5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C15AB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locked/>
    <w:rsid w:val="00BC15AB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47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729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unhideWhenUsed/>
    <w:rsid w:val="002B171C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List Paragraph"/>
    <w:basedOn w:val="a"/>
    <w:uiPriority w:val="34"/>
    <w:qFormat/>
    <w:rsid w:val="002B171C"/>
    <w:pPr>
      <w:suppressAutoHyphens w:val="0"/>
      <w:spacing w:line="276" w:lineRule="auto"/>
      <w:ind w:left="720" w:firstLine="737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">
    <w:name w:val="Основной текст (3)"/>
    <w:uiPriority w:val="99"/>
    <w:rsid w:val="002B171C"/>
    <w:rPr>
      <w:rFonts w:ascii="Times New Roman" w:hAnsi="Times New Roman"/>
      <w:spacing w:val="0"/>
      <w:sz w:val="27"/>
      <w:u w:val="single"/>
    </w:rPr>
  </w:style>
  <w:style w:type="character" w:customStyle="1" w:styleId="a9">
    <w:name w:val="Основной текст_"/>
    <w:link w:val="30"/>
    <w:uiPriority w:val="99"/>
    <w:locked/>
    <w:rsid w:val="002B171C"/>
    <w:rPr>
      <w:rFonts w:ascii="Times New Roman" w:hAnsi="Times New Roman"/>
      <w:shd w:val="clear" w:color="auto" w:fill="FFFFFF"/>
    </w:rPr>
  </w:style>
  <w:style w:type="paragraph" w:customStyle="1" w:styleId="30">
    <w:name w:val="Основной текст3"/>
    <w:basedOn w:val="a"/>
    <w:link w:val="a9"/>
    <w:uiPriority w:val="99"/>
    <w:rsid w:val="002B171C"/>
    <w:pPr>
      <w:shd w:val="clear" w:color="auto" w:fill="FFFFFF"/>
      <w:suppressAutoHyphens w:val="0"/>
      <w:spacing w:line="274" w:lineRule="exact"/>
      <w:ind w:hanging="740"/>
      <w:jc w:val="both"/>
    </w:pPr>
    <w:rPr>
      <w:rFonts w:eastAsiaTheme="minorHAnsi" w:cstheme="minorBidi"/>
      <w:sz w:val="22"/>
      <w:szCs w:val="22"/>
      <w:lang w:eastAsia="en-US"/>
    </w:rPr>
  </w:style>
  <w:style w:type="character" w:customStyle="1" w:styleId="aa">
    <w:name w:val="Основной текст + Полужирный"/>
    <w:uiPriority w:val="99"/>
    <w:rsid w:val="002B171C"/>
    <w:rPr>
      <w:rFonts w:ascii="Times New Roman" w:hAnsi="Times New Roman"/>
      <w:b/>
      <w:spacing w:val="0"/>
      <w:sz w:val="22"/>
      <w:shd w:val="clear" w:color="auto" w:fill="FFFFFF"/>
    </w:rPr>
  </w:style>
  <w:style w:type="character" w:styleId="ab">
    <w:name w:val="Strong"/>
    <w:basedOn w:val="a0"/>
    <w:uiPriority w:val="99"/>
    <w:qFormat/>
    <w:rsid w:val="002B171C"/>
    <w:rPr>
      <w:rFonts w:cs="Times New Roman"/>
      <w:b/>
    </w:rPr>
  </w:style>
  <w:style w:type="paragraph" w:styleId="ac">
    <w:name w:val="footer"/>
    <w:basedOn w:val="a"/>
    <w:link w:val="ad"/>
    <w:uiPriority w:val="99"/>
    <w:rsid w:val="002B171C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2B171C"/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2855</Words>
  <Characters>16277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20</cp:revision>
  <dcterms:created xsi:type="dcterms:W3CDTF">2019-11-12T14:10:00Z</dcterms:created>
  <dcterms:modified xsi:type="dcterms:W3CDTF">2023-10-13T14:49:00Z</dcterms:modified>
</cp:coreProperties>
</file>