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4"/>
        <w:tabs>
          <w:tab w:leader="none" w:pos="2420" w:val="left"/>
          <w:tab w:leader="none" w:pos="2421" w:val="left"/>
        </w:tabs>
        <w:ind w:hanging="0" w:left="709" w:right="0"/>
        <w:jc w:val="both"/>
      </w:pPr>
      <w:r>
        <w:rPr>
          <w:rFonts w:ascii="Times New Roman" w:hAnsi="Times New Roman"/>
          <w:spacing w:val="-64"/>
          <w:sz w:val="24"/>
          <w:szCs w:val="24"/>
        </w:rPr>
        <w:t xml:space="preserve">Практикум  3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tbl>
      <w:tblPr>
        <w:jc w:val="left"/>
        <w:tblInd w:type="dxa" w:w="-956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val="none"/>
          <w:insideV w:val="none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1080"/>
        <w:gridCol w:w="6165"/>
        <w:gridCol w:w="3120"/>
      </w:tblGrid>
      <w:tr>
        <w:trPr>
          <w:cantSplit w:val="false"/>
        </w:trPr>
        <w:tc>
          <w:tcPr>
            <w:tcW w:type="dxa" w:w="108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5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sz w:val="20"/>
                <w:szCs w:val="20"/>
                <w:lang w:val="en-US"/>
              </w:rPr>
              <w:t>Ф.И.О. слушателя</w:t>
            </w:r>
          </w:p>
        </w:tc>
        <w:tc>
          <w:tcPr>
            <w:tcW w:type="dxa" w:w="616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5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sz w:val="20"/>
                <w:szCs w:val="20"/>
                <w:lang w:val="en-US"/>
              </w:rPr>
              <w:t>Количество заданий.  Вид ФГ.</w:t>
            </w:r>
          </w:p>
        </w:tc>
        <w:tc>
          <w:tcPr>
            <w:tcW w:type="dxa" w:w="312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5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sz w:val="20"/>
                <w:szCs w:val="20"/>
                <w:lang w:val="en-US"/>
              </w:rPr>
              <w:t>Комментари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en-US"/>
              </w:rPr>
              <w:t xml:space="preserve"> слушателя</w:t>
            </w:r>
          </w:p>
        </w:tc>
      </w:tr>
      <w:tr>
        <w:trPr>
          <w:cantSplit w:val="false"/>
        </w:trPr>
        <w:tc>
          <w:tcPr>
            <w:tcW w:type="dxa" w:w="1080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6"/>
            </w:pPr>
            <w:r>
              <w:rPr/>
              <w:t>Кутафина Н.А.</w:t>
            </w:r>
          </w:p>
        </w:tc>
        <w:tc>
          <w:tcPr>
            <w:tcW w:type="dxa" w:w="6165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Читательская грамотность.  </w:t>
            </w:r>
          </w:p>
          <w:p>
            <w:pPr>
              <w:pStyle w:val="style26"/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>
            <w:pPr>
              <w:pStyle w:val="style20"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Надо уметь не мешать друг другу. Поэтому не надо шуметь. От шума не заткнешь уши - вряд ли это во всех случаях и возможно. Например, за столом во время еды. Поэтому не надо чавкать, не надо звонко класть вилку на тарелку, с шумом втягивать в себя суп, громко говорить за обедом или говорить с набитым ртом, чтобы у соседей не было опасений. И не надо класть локти на стол - опять-таки чтобы не мешать соседу. Быть опрятно одетым надо потому, что в этом сказывается уважение к другим - к гостям, к хозяевам или просто к прохожим: на вас не должно быть противно смотреть. Не надо утомлять соседей беспрерывными шутками, остротами и анекдотами, особенно такими, которые уже были кем-то рассказаны вашим слушателям. Этим вы ставите слушателей в неловкое положение. Старайтесь не только сами развлекать других, но и позволяйте другим что-то рассказать. Манеры, одежда, походка, все поведение должно быть сдержанным и... красивым. Ибо любая красота не утомляет. Она "социальна". И в так называемых хороших манерах есть всегда глубокий смысл. Не думайте, что хорошие манеры - это только манеры, то есть нечто поверхностное. Своим поведением вы выявляете свою суть. Воспитывать в себе нужно не столько манеры, сколько то, что выражается в манерах, бережное отношение к миру: к обществу, к природе, к животным и птицам, к растениям, к красоте местности, к прошлому тех мест, где живешь, и т. д.</w:t>
            </w:r>
          </w:p>
          <w:p>
            <w:pPr>
              <w:pStyle w:val="style20"/>
              <w:widowControl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150" w:before="0" w:line="300" w:lineRule="atLeast"/>
              <w:ind w:hanging="0" w:left="0" w:right="0"/>
              <w:contextualSpacing w:val="false"/>
              <w:jc w:val="left"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 xml:space="preserve">Надо не запоминать сотни правил, а запомнить одно - необходимость уважительного отношения к другим. А если у вас будет это и еще немного находчивости, то манеры сами придут к вам или, лучше сказать, придет память на правила хорошего поведения, желание и умение их применить.   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(Д.С.Лихачев)</w:t>
            </w:r>
          </w:p>
          <w:p>
            <w:pPr>
              <w:pStyle w:val="style20"/>
              <w:widowControl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150" w:before="0" w:line="300" w:lineRule="atLeast"/>
              <w:ind w:hanging="0" w:left="0" w:right="0"/>
              <w:contextualSpacing w:val="false"/>
              <w:jc w:val="left"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  <w:u w:val="single"/>
              </w:rPr>
              <w:t xml:space="preserve"> </w:t>
            </w:r>
          </w:p>
          <w:p>
            <w:pPr>
              <w:pStyle w:val="style2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1. Прочитайте отрывок из книги Д.С. Лихачева «Письма о добром и прекрасном». </w:t>
            </w:r>
            <w:r>
              <w:rPr>
                <w:rFonts w:ascii="Times New Roman" w:hAnsi="Times New Roman"/>
                <w:sz w:val="24"/>
                <w:szCs w:val="24"/>
              </w:rPr>
              <w:t>Выберите высказывания, соответствующие 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сту:</w:t>
            </w:r>
          </w:p>
          <w:p>
            <w:pPr>
              <w:pStyle w:val="style26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Воспитывать в себе нужно не только манеры, но и бережное отношение к миру.</w:t>
            </w:r>
          </w:p>
          <w:p>
            <w:pPr>
              <w:pStyle w:val="style26"/>
            </w:pPr>
            <w:r>
              <w:rPr>
                <w:rFonts w:ascii="Times New Roman" w:hAnsi="Times New Roman"/>
                <w:sz w:val="24"/>
                <w:szCs w:val="24"/>
              </w:rPr>
              <w:t>2.Все поведение должно быть сдержанным и красивым.</w:t>
            </w:r>
          </w:p>
          <w:p>
            <w:pPr>
              <w:pStyle w:val="style26"/>
            </w:pPr>
            <w:r>
              <w:rPr>
                <w:rFonts w:ascii="Times New Roman" w:hAnsi="Times New Roman"/>
                <w:sz w:val="24"/>
                <w:szCs w:val="24"/>
              </w:rPr>
              <w:t>3.Нужно вести себя так, как тебе нравится.</w:t>
            </w:r>
          </w:p>
          <w:p>
            <w:pPr>
              <w:pStyle w:val="style2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Задание 2. </w:t>
            </w:r>
            <w:r>
              <w:rPr>
                <w:rFonts w:ascii="Times New Roman" w:hAnsi="Times New Roman"/>
                <w:sz w:val="24"/>
                <w:szCs w:val="24"/>
              </w:rPr>
              <w:t>Сформулируйте, о каких правилах общения  говорит Д.С.Лихачев.</w:t>
            </w:r>
          </w:p>
          <w:p>
            <w:pPr>
              <w:pStyle w:val="style2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Составьте инструкцию для одноклассников «Как правильно общаться». Для этого используйте отрывок из книги, личные наблюдения, </w:t>
            </w:r>
            <w:r>
              <w:rPr>
                <w:rFonts w:ascii="Times New Roman" w:hAnsi="Times New Roman"/>
                <w:sz w:val="24"/>
                <w:szCs w:val="24"/>
              </w:rPr>
              <w:t>Грамота. ру., Словари. ру.</w:t>
            </w:r>
          </w:p>
          <w:p>
            <w:pPr>
              <w:pStyle w:val="style2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 Какое правило общения Д.С. Лихачев считает самым главным?  Выпишите предложение, где об этом говорится.</w:t>
            </w:r>
          </w:p>
          <w:p>
            <w:pPr>
              <w:pStyle w:val="style26"/>
            </w:pPr>
            <w:r>
              <w:rPr>
                <w:rFonts w:ascii="Times New Roman" w:hAnsi="Times New Roman"/>
                <w:sz w:val="24"/>
                <w:szCs w:val="24"/>
              </w:rPr>
              <w:t>Задание 5. Соотнесите высказывания о русском языке с фамилиями известных людей:</w:t>
            </w:r>
          </w:p>
          <w:tbl>
            <w:tblPr>
              <w:tblW w:type="dxa" w:w="6055"/>
              <w:jc w:val="left"/>
              <w:tblInd w:type="dxa" w:w="55"/>
              <w:tblBorders>
                <w:top w:color="000000" w:space="0" w:sz="2" w:val="single"/>
                <w:left w:color="000000" w:space="0" w:sz="2" w:val="single"/>
                <w:bottom w:color="000000" w:space="0" w:sz="2" w:val="single"/>
                <w:insideH w:color="000000" w:space="0" w:sz="2" w:val="single"/>
                <w:right w:val="none"/>
                <w:insideV w:val="none"/>
              </w:tblBorders>
              <w:tblCellMar>
                <w:top w:type="dxa" w:w="55"/>
                <w:left w:type="dxa" w:w="54"/>
                <w:bottom w:type="dxa" w:w="55"/>
                <w:right w:type="dxa" w:w="55"/>
              </w:tblCellMar>
            </w:tblPr>
            <w:tblGrid>
              <w:gridCol w:w="3027"/>
              <w:gridCol w:w="3028"/>
            </w:tblGrid>
            <w:tr>
              <w:trPr>
                <w:cantSplit w:val="false"/>
              </w:trPr>
              <w:tc>
                <w:tcPr>
                  <w:tcW w:type="dxa" w:w="3027"/>
                  <w:tcBorders>
                    <w:top w:color="000000" w:space="0" w:sz="2" w:val="single"/>
                    <w:left w:color="000000" w:space="0" w:sz="2" w:val="single"/>
                    <w:bottom w:color="000000" w:space="0" w:sz="2" w:val="single"/>
                    <w:right w:val="none"/>
                  </w:tcBorders>
                  <w:shd w:fill="auto" w:val="clear"/>
                  <w:tcMar>
                    <w:left w:type="dxa" w:w="54"/>
                  </w:tcMar>
                </w:tcPr>
                <w:p>
                  <w:pPr>
                    <w:pStyle w:val="style26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0A0B0C"/>
                      <w:spacing w:val="0"/>
                      <w:sz w:val="24"/>
                      <w:szCs w:val="24"/>
                    </w:rPr>
                    <w:t>Русский язык в умелых руках и в опытных устах — красив, певуч, выразителен, гибок, послушен, ловок и вместителен.</w:t>
                  </w:r>
                </w:p>
              </w:tc>
              <w:tc>
                <w:tcPr>
                  <w:tcW w:type="dxa" w:w="3028"/>
                  <w:tcBorders>
                    <w:top w:color="000000" w:space="0" w:sz="2" w:val="single"/>
                    <w:left w:color="000000" w:space="0" w:sz="2" w:val="single"/>
                    <w:bottom w:color="000000" w:space="0" w:sz="2" w:val="single"/>
                    <w:right w:color="000000" w:space="0" w:sz="2" w:val="single"/>
                  </w:tcBorders>
                  <w:shd w:fill="auto" w:val="clear"/>
                  <w:tcMar>
                    <w:left w:type="dxa" w:w="54"/>
                  </w:tcMar>
                </w:tcPr>
                <w:p>
                  <w:pPr>
                    <w:pStyle w:val="style26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0A0B0C"/>
                      <w:spacing w:val="0"/>
                      <w:sz w:val="24"/>
                      <w:szCs w:val="24"/>
                    </w:rPr>
                    <w:t>Григорий Ландау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3027"/>
                  <w:tcBorders>
                    <w:top w:val="none"/>
                    <w:left w:color="000000" w:space="0" w:sz="2" w:val="single"/>
                    <w:bottom w:color="000000" w:space="0" w:sz="2" w:val="single"/>
                    <w:right w:val="none"/>
                  </w:tcBorders>
                  <w:shd w:fill="auto" w:val="clear"/>
                  <w:tcMar>
                    <w:left w:type="dxa" w:w="54"/>
                  </w:tcMar>
                </w:tcPr>
                <w:p>
                  <w:pPr>
                    <w:pStyle w:val="style26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0A0B0C"/>
                      <w:spacing w:val="0"/>
                      <w:sz w:val="24"/>
                      <w:szCs w:val="24"/>
                    </w:rPr>
                    <w:t>Во дни сомнений, во дни тягостных раздумий о судьбах моей родины — ты один мне поддержка и опора, о великий, могучий, правдивый и свободный русский язык! Нельзя верить, чтобы такой язык не был дан великому народу!</w:t>
                  </w:r>
                </w:p>
              </w:tc>
              <w:tc>
                <w:tcPr>
                  <w:tcW w:type="dxa" w:w="3028"/>
                  <w:tcBorders>
                    <w:top w:val="none"/>
                    <w:left w:color="000000" w:space="0" w:sz="2" w:val="single"/>
                    <w:bottom w:color="000000" w:space="0" w:sz="2" w:val="single"/>
                    <w:right w:color="000000" w:space="0" w:sz="2" w:val="single"/>
                  </w:tcBorders>
                  <w:shd w:fill="auto" w:val="clear"/>
                  <w:tcMar>
                    <w:left w:type="dxa" w:w="54"/>
                  </w:tcMar>
                </w:tcPr>
                <w:p>
                  <w:pPr>
                    <w:pStyle w:val="style26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2. </w:t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0A0B0C"/>
                      <w:spacing w:val="0"/>
                      <w:sz w:val="24"/>
                      <w:szCs w:val="24"/>
                    </w:rPr>
                    <w:t xml:space="preserve"> Куприн А. И.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3027"/>
                  <w:tcBorders>
                    <w:top w:val="none"/>
                    <w:left w:color="000000" w:space="0" w:sz="2" w:val="single"/>
                    <w:bottom w:color="000000" w:space="0" w:sz="2" w:val="single"/>
                    <w:right w:val="none"/>
                  </w:tcBorders>
                  <w:shd w:fill="auto" w:val="clear"/>
                  <w:tcMar>
                    <w:left w:type="dxa" w:w="54"/>
                  </w:tcMar>
                </w:tcPr>
                <w:p>
                  <w:pPr>
                    <w:pStyle w:val="style26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0A0B0C"/>
                      <w:spacing w:val="0"/>
                      <w:sz w:val="24"/>
                      <w:szCs w:val="24"/>
                    </w:rPr>
                    <w:t xml:space="preserve">Русский язык так велик и могуч, что любой закон на этом языке можно истолковать по </w:t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0A0B0C"/>
                      <w:spacing w:val="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0A0B0C"/>
                      <w:spacing w:val="0"/>
                      <w:sz w:val="24"/>
                      <w:szCs w:val="24"/>
                    </w:rPr>
                    <w:t xml:space="preserve"> своему.</w:t>
                  </w:r>
                </w:p>
                <w:p>
                  <w:pPr>
                    <w:pStyle w:val="style26"/>
                  </w:pP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0A0B0C"/>
                      <w:spacing w:val="0"/>
                      <w:sz w:val="24"/>
                      <w:szCs w:val="24"/>
                    </w:rPr>
                    <w:t>Едва ли не на одном русском языке воля — означает и силу преодоления, и символ отсутствия преград.</w:t>
                  </w:r>
                </w:p>
              </w:tc>
              <w:tc>
                <w:tcPr>
                  <w:tcW w:type="dxa" w:w="3028"/>
                  <w:tcBorders>
                    <w:top w:val="none"/>
                    <w:left w:color="000000" w:space="0" w:sz="2" w:val="single"/>
                    <w:bottom w:color="000000" w:space="0" w:sz="2" w:val="single"/>
                    <w:right w:color="000000" w:space="0" w:sz="2" w:val="single"/>
                  </w:tcBorders>
                  <w:shd w:fill="auto" w:val="clear"/>
                  <w:tcMar>
                    <w:left w:type="dxa" w:w="54"/>
                  </w:tcMar>
                </w:tcPr>
                <w:p>
                  <w:pPr>
                    <w:pStyle w:val="style26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0A0B0C"/>
                      <w:spacing w:val="0"/>
                      <w:sz w:val="24"/>
                      <w:szCs w:val="24"/>
                    </w:rPr>
                    <w:t>Тургенев И. С.</w:t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0A0B0C"/>
                      <w:spacing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>
            <w:pPr>
              <w:pStyle w:val="style26"/>
            </w:pPr>
            <w:r>
              <w:rPr>
                <w:rFonts w:ascii="Times New Roman" w:hAnsi="Times New Roman"/>
                <w:sz w:val="24"/>
                <w:szCs w:val="24"/>
              </w:rPr>
              <w:t>Задание 6. Так точно дьяк, в приказах поседелый,</w:t>
            </w:r>
          </w:p>
          <w:p>
            <w:pPr>
              <w:pStyle w:val="style2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Спокойно зрит на правых и виновных, </w:t>
            </w:r>
          </w:p>
          <w:p>
            <w:pPr>
              <w:pStyle w:val="style2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Добру и злу внимая равнодушно,</w:t>
            </w:r>
          </w:p>
          <w:p>
            <w:pPr>
              <w:pStyle w:val="style2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Не ведая ни жалости, ни гнева.</w:t>
            </w:r>
          </w:p>
          <w:p>
            <w:pPr>
              <w:pStyle w:val="style2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А. С. Пушкин «Борис Годунов»</w:t>
            </w:r>
          </w:p>
          <w:p>
            <w:pPr>
              <w:pStyle w:val="style26"/>
            </w:pPr>
            <w:r>
              <w:rPr>
                <w:rFonts w:ascii="Times New Roman" w:hAnsi="Times New Roman"/>
                <w:sz w:val="24"/>
                <w:szCs w:val="24"/>
              </w:rPr>
              <w:t>Какая группа лексики используется А.С.Пушкиным?</w:t>
            </w:r>
          </w:p>
          <w:p>
            <w:pPr>
              <w:pStyle w:val="style26"/>
            </w:pPr>
            <w:r>
              <w:rPr>
                <w:rFonts w:ascii="Times New Roman" w:hAnsi="Times New Roman"/>
                <w:sz w:val="24"/>
                <w:szCs w:val="24"/>
              </w:rPr>
              <w:t>1. Неологизмы</w:t>
            </w:r>
          </w:p>
          <w:p>
            <w:pPr>
              <w:pStyle w:val="style26"/>
            </w:pPr>
            <w:r>
              <w:rPr>
                <w:rFonts w:ascii="Times New Roman" w:hAnsi="Times New Roman"/>
                <w:sz w:val="24"/>
                <w:szCs w:val="24"/>
              </w:rPr>
              <w:t>2.Устаревшие слова</w:t>
            </w:r>
          </w:p>
          <w:p>
            <w:pPr>
              <w:pStyle w:val="style26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Заимствованные</w:t>
            </w:r>
          </w:p>
          <w:p>
            <w:pPr>
              <w:pStyle w:val="style26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6"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A0B0C"/>
                <w:spacing w:val="0"/>
                <w:sz w:val="24"/>
                <w:szCs w:val="24"/>
              </w:rPr>
              <w:t xml:space="preserve"> </w:t>
            </w:r>
          </w:p>
          <w:p>
            <w:pPr>
              <w:pStyle w:val="style26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6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6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3120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6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6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6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6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этом тексте реальная ситуация. Иногда слышишь от детей, что нужно вести себя так, как тебе хочется. Текст помогает понять, для чего нужно обладать хорошими манерами. </w:t>
            </w:r>
            <w:r>
              <w:rPr>
                <w:rFonts w:ascii="Times New Roman" w:hAnsi="Times New Roman"/>
                <w:sz w:val="24"/>
                <w:szCs w:val="24"/>
              </w:rPr>
              <w:t>Задания помогают это сделать.</w:t>
            </w:r>
          </w:p>
          <w:p>
            <w:pPr>
              <w:pStyle w:val="style26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6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6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6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6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6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6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6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6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6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6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6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6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6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6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6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6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6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6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6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6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6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6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6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6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6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6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6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6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24"/>
                <w:szCs w:val="24"/>
              </w:rPr>
              <w:t>Эти задания проверяют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24"/>
                <w:szCs w:val="24"/>
              </w:rPr>
              <w:t>все четыре группы читательских умений. Умения находить и извлекать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24"/>
                <w:szCs w:val="24"/>
              </w:rPr>
              <w:t>информацию оцениваются задани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>умения интегрировать и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24"/>
                <w:szCs w:val="24"/>
              </w:rPr>
              <w:t>интерпретировать информацию оценива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тся задани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2,3,</w:t>
            </w:r>
            <w:r>
              <w:rPr>
                <w:rFonts w:ascii="Times New Roman" w:hAnsi="Times New Roman"/>
                <w:sz w:val="24"/>
                <w:szCs w:val="24"/>
              </w:rPr>
              <w:t>5,6,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умения оценивать содержание и форму текста позволяют оценить задания </w:t>
            </w: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>3,4,</w:t>
            </w: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</w:tbl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Знак"/>
    <w:basedOn w:val="style15"/>
    <w:next w:val="style16"/>
    <w:rPr>
      <w:rFonts w:ascii="Times New Roman" w:cs="Times New Roman" w:eastAsia="Times New Roman" w:hAnsi="Times New Roman"/>
      <w:sz w:val="27"/>
      <w:szCs w:val="27"/>
    </w:rPr>
  </w:style>
  <w:style w:styleId="style17" w:type="character">
    <w:name w:val="Интернет-ссылка"/>
    <w:basedOn w:val="style15"/>
    <w:next w:val="style17"/>
    <w:rPr>
      <w:color w:val="0000FF"/>
      <w:u w:val="single"/>
      <w:lang w:bidi="zxx-" w:eastAsia="zxx-" w:val="zxx-"/>
    </w:rPr>
  </w:style>
  <w:style w:styleId="style18" w:type="character">
    <w:name w:val="Посещённая гиперссылка"/>
    <w:next w:val="style18"/>
    <w:rPr>
      <w:color w:val="800000"/>
      <w:u w:val="single"/>
      <w:lang w:bidi="zxx-" w:eastAsia="zxx-" w:val="zxx-"/>
    </w:rPr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/>
    <w:rPr>
      <w:sz w:val="27"/>
      <w:szCs w:val="27"/>
    </w:rPr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List Paragraph"/>
    <w:basedOn w:val="style0"/>
    <w:next w:val="style24"/>
    <w:pPr>
      <w:ind w:firstLine="566" w:left="251" w:right="0"/>
    </w:pPr>
    <w:rPr/>
  </w:style>
  <w:style w:styleId="style25" w:type="paragraph">
    <w:name w:val="Table Paragraph"/>
    <w:basedOn w:val="style0"/>
    <w:next w:val="style25"/>
    <w:pPr/>
    <w:rPr/>
  </w:style>
  <w:style w:styleId="style26" w:type="paragraph">
    <w:name w:val="Содержимое таблицы"/>
    <w:basedOn w:val="style0"/>
    <w:next w:val="style2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LibreOffice/4.0.1.2$Windows_x86 LibreOffice_project/84102822e3d61eb989ddd325abf1ac077904985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2021-11-10T16:22:00.00Z</dcterms:created>
  <dc:creator>Пользователь</dc:creator>
  <cp:lastModifiedBy>user</cp:lastModifiedBy>
  <dcterms:modified xsi:type="dcterms:W3CDTF">2021-11-10T15:25:00.00Z</dcterms:modified>
  <cp:revision>4</cp:revision>
</cp:coreProperties>
</file>