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AE" w:rsidRDefault="005F3EAE" w:rsidP="005F3EAE">
      <w:pPr>
        <w:autoSpaceDE w:val="0"/>
        <w:autoSpaceDN w:val="0"/>
        <w:adjustRightInd w:val="0"/>
        <w:spacing w:after="0"/>
        <w:ind w:right="4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 w:rsidRPr="005F3EAE"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drawing>
          <wp:inline distT="0" distB="0" distL="0" distR="0">
            <wp:extent cx="8618220" cy="2547803"/>
            <wp:effectExtent l="19050" t="0" r="0" b="0"/>
            <wp:docPr id="1" name="Рисунок 1" descr="C:\Users\User\Desktop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165" b="5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254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</w:t>
      </w:r>
      <w:r w:rsidRPr="00980794">
        <w:rPr>
          <w:rFonts w:ascii="Times New Roman" w:hAnsi="Times New Roman" w:cs="Times New Roman"/>
          <w:b/>
          <w:sz w:val="36"/>
          <w:szCs w:val="36"/>
        </w:rPr>
        <w:t>абоч</w:t>
      </w:r>
      <w:r>
        <w:rPr>
          <w:rFonts w:ascii="Times New Roman" w:hAnsi="Times New Roman" w:cs="Times New Roman"/>
          <w:b/>
          <w:sz w:val="36"/>
          <w:szCs w:val="36"/>
        </w:rPr>
        <w:t>ая</w:t>
      </w:r>
      <w:r w:rsidRPr="00980794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а</w:t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794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980794">
        <w:rPr>
          <w:rFonts w:ascii="Times New Roman" w:hAnsi="Times New Roman" w:cs="Times New Roman"/>
          <w:b/>
          <w:iCs/>
          <w:sz w:val="36"/>
          <w:szCs w:val="36"/>
        </w:rPr>
        <w:t>«</w:t>
      </w:r>
      <w:proofErr w:type="gramStart"/>
      <w:r w:rsidRPr="00980794">
        <w:rPr>
          <w:rFonts w:ascii="Times New Roman" w:hAnsi="Times New Roman" w:cs="Times New Roman"/>
          <w:b/>
          <w:iCs/>
          <w:sz w:val="36"/>
          <w:szCs w:val="36"/>
        </w:rPr>
        <w:t>И</w:t>
      </w:r>
      <w:r>
        <w:rPr>
          <w:rFonts w:ascii="Times New Roman" w:hAnsi="Times New Roman" w:cs="Times New Roman"/>
          <w:b/>
          <w:iCs/>
          <w:sz w:val="36"/>
          <w:szCs w:val="36"/>
        </w:rPr>
        <w:t>ндивидуальный проект</w:t>
      </w:r>
      <w:proofErr w:type="gramEnd"/>
      <w:r w:rsidRPr="00980794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794">
        <w:rPr>
          <w:rFonts w:ascii="Times New Roman" w:hAnsi="Times New Roman" w:cs="Times New Roman"/>
          <w:b/>
          <w:sz w:val="36"/>
          <w:szCs w:val="36"/>
        </w:rPr>
        <w:t>10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80794"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3EAE" w:rsidRPr="00980794" w:rsidRDefault="005F3EAE" w:rsidP="005F3E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80794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Вабиева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5F3EAE" w:rsidRPr="00980794" w:rsidRDefault="005F3EAE" w:rsidP="005F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5F3EAE" w:rsidRPr="00980794" w:rsidRDefault="005F3EAE" w:rsidP="005F3EAE">
      <w:pPr>
        <w:pStyle w:val="Style6"/>
        <w:widowControl/>
        <w:tabs>
          <w:tab w:val="left" w:pos="533"/>
        </w:tabs>
        <w:spacing w:line="200" w:lineRule="atLeast"/>
        <w:jc w:val="center"/>
        <w:rPr>
          <w:bCs/>
          <w:iCs/>
        </w:rPr>
      </w:pPr>
    </w:p>
    <w:p w:rsidR="005F3EAE" w:rsidRDefault="005F3EAE" w:rsidP="005F3EAE">
      <w:pPr>
        <w:autoSpaceDE w:val="0"/>
        <w:autoSpaceDN w:val="0"/>
        <w:adjustRightInd w:val="0"/>
        <w:spacing w:after="0"/>
        <w:ind w:right="4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</w:p>
    <w:p w:rsidR="0003431A" w:rsidRDefault="0003431A" w:rsidP="0003431A">
      <w:pPr>
        <w:autoSpaceDE w:val="0"/>
        <w:autoSpaceDN w:val="0"/>
        <w:adjustRightInd w:val="0"/>
        <w:spacing w:after="0"/>
        <w:ind w:right="4"/>
        <w:jc w:val="both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lastRenderedPageBreak/>
        <w:t>Планируемые результаты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уважение к личности и её достоинству, доброжелательное отношение к окружающим;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потребность в самовыражении и самореализации, социальном признании;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готовность и способность к  самоорганизации и самореализации;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готовность и способность к выполнению норм и требований школьной жизни, прав и обязанностей ученика;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умение вести диалог на основе равноправных отношений и взаимного уважения и приятия;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умение конструктивно разрешать конфликты;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03431A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3431A">
        <w:rPr>
          <w:rFonts w:ascii="Times New Roman" w:hAnsi="Times New Roman" w:cs="Times New Roman"/>
          <w:sz w:val="24"/>
          <w:szCs w:val="24"/>
        </w:rPr>
        <w:t xml:space="preserve"> видах деятельности;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 xml:space="preserve">устойчивый познавательный интерес и становление </w:t>
      </w:r>
      <w:proofErr w:type="spellStart"/>
      <w:r w:rsidRPr="0003431A">
        <w:rPr>
          <w:rFonts w:ascii="Times New Roman" w:hAnsi="Times New Roman" w:cs="Times New Roman"/>
          <w:sz w:val="24"/>
          <w:szCs w:val="24"/>
        </w:rPr>
        <w:t>смыслообразующей</w:t>
      </w:r>
      <w:proofErr w:type="spellEnd"/>
      <w:r w:rsidRPr="0003431A">
        <w:rPr>
          <w:rFonts w:ascii="Times New Roman" w:hAnsi="Times New Roman" w:cs="Times New Roman"/>
          <w:sz w:val="24"/>
          <w:szCs w:val="24"/>
        </w:rPr>
        <w:t xml:space="preserve"> функции познавательного мотива;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готовность к выбору профильного образования.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iCs/>
          <w:sz w:val="24"/>
          <w:szCs w:val="24"/>
          <w:u w:val="single"/>
        </w:rPr>
        <w:t>Ученик получит возможность для формирования: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готовности к самообразованию и самовоспитанию;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 xml:space="preserve">адекватной позитивной самооценки и </w:t>
      </w:r>
      <w:proofErr w:type="spellStart"/>
      <w:proofErr w:type="gramStart"/>
      <w:r w:rsidRPr="0003431A">
        <w:rPr>
          <w:rFonts w:ascii="Times New Roman" w:hAnsi="Times New Roman" w:cs="Times New Roman"/>
          <w:iCs/>
          <w:sz w:val="24"/>
          <w:szCs w:val="24"/>
        </w:rPr>
        <w:t>Я-концепции</w:t>
      </w:r>
      <w:proofErr w:type="spellEnd"/>
      <w:proofErr w:type="gramEnd"/>
      <w:r w:rsidRPr="0003431A">
        <w:rPr>
          <w:rFonts w:ascii="Times New Roman" w:hAnsi="Times New Roman" w:cs="Times New Roman"/>
          <w:iCs/>
          <w:sz w:val="24"/>
          <w:szCs w:val="24"/>
        </w:rPr>
        <w:t>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03431A" w:rsidRPr="0003431A" w:rsidRDefault="0003431A" w:rsidP="0003431A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3431A" w:rsidRPr="0003431A" w:rsidRDefault="0003431A" w:rsidP="0003431A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431A">
        <w:rPr>
          <w:rFonts w:ascii="Times New Roman" w:hAnsi="Times New Roman" w:cs="Times New Roman"/>
          <w:iCs/>
          <w:sz w:val="24"/>
          <w:szCs w:val="24"/>
        </w:rPr>
        <w:t>эмпатии</w:t>
      </w:r>
      <w:proofErr w:type="spellEnd"/>
      <w:r w:rsidRPr="0003431A">
        <w:rPr>
          <w:rFonts w:ascii="Times New Roman" w:hAnsi="Times New Roman" w:cs="Times New Roman"/>
          <w:iCs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03431A">
        <w:rPr>
          <w:rFonts w:ascii="Times New Roman" w:hAnsi="Times New Roman" w:cs="Times New Roman"/>
          <w:iCs/>
          <w:sz w:val="24"/>
          <w:szCs w:val="24"/>
        </w:rPr>
        <w:t>выражающейся</w:t>
      </w:r>
      <w:proofErr w:type="gramEnd"/>
      <w:r w:rsidRPr="0003431A">
        <w:rPr>
          <w:rFonts w:ascii="Times New Roman" w:hAnsi="Times New Roman" w:cs="Times New Roman"/>
          <w:iCs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3431A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03431A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результаты: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sz w:val="24"/>
          <w:szCs w:val="24"/>
          <w:u w:val="single"/>
        </w:rPr>
        <w:t>ученик научится: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определять область своих познавательных интересов;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03431A">
        <w:rPr>
          <w:rFonts w:ascii="Times New Roman" w:hAnsi="Times New Roman" w:cs="Times New Roman"/>
          <w:sz w:val="24"/>
          <w:szCs w:val="24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  <w:proofErr w:type="gramEnd"/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видеть и комментировать разные точки зрения, морально-этические аспекты проблемы;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sz w:val="24"/>
          <w:szCs w:val="24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iCs/>
          <w:sz w:val="24"/>
          <w:szCs w:val="24"/>
          <w:u w:val="single"/>
        </w:rPr>
        <w:t>Ученик получит возможность научиться: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самостоятельно задумывать, планировать и выполнять учебный проект, учебное исследование;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целенаправленно и осознанно развивать свои познавательные, регулятивные, коммуникативные способности;</w:t>
      </w:r>
    </w:p>
    <w:p w:rsidR="0003431A" w:rsidRPr="0003431A" w:rsidRDefault="0003431A" w:rsidP="000343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431A">
        <w:rPr>
          <w:rFonts w:ascii="Times New Roman" w:hAnsi="Times New Roman" w:cs="Times New Roman"/>
          <w:iCs/>
          <w:sz w:val="24"/>
          <w:szCs w:val="24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31A">
        <w:rPr>
          <w:rFonts w:ascii="Times New Roman" w:hAnsi="Times New Roman" w:cs="Times New Roman"/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 xml:space="preserve">  - 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 понятиях: концепция, научная гипотеза, метод, эксперимент, надежность гипотезы, модель, метод сбора и метод анализа данных;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об отличительных особенностях исследования в гуманитарных областях и исследования в естественных науках;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об истории науки;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 новейших разработках в области науки и технологий;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sz w:val="24"/>
          <w:szCs w:val="24"/>
          <w:u w:val="single"/>
        </w:rPr>
        <w:t>Обучающиеся смогут: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решать задачи, находящиеся на стыке нескольких учебных дисциплин;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использовать основной алгоритм исследования при решении своих учебно-познавательных задач;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использовать элементы математического моделирования при решении исследовательских задач;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31A">
        <w:rPr>
          <w:rFonts w:ascii="Times New Roman" w:hAnsi="Times New Roman" w:cs="Times New Roman"/>
          <w:sz w:val="24"/>
          <w:szCs w:val="24"/>
          <w:u w:val="single"/>
        </w:rPr>
        <w:t>Обучающиеся научатся: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lastRenderedPageBreak/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адекватно оценивать последствия реализации своего проекта (изменения, которые он повлечет в жизни других людей, сообществ);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3431A">
        <w:rPr>
          <w:rFonts w:ascii="Times New Roman" w:hAnsi="Times New Roman" w:cs="Times New Roman"/>
          <w:sz w:val="24"/>
          <w:szCs w:val="24"/>
          <w:u w:val="single"/>
        </w:rPr>
        <w:t>Обучающиеся</w:t>
      </w:r>
      <w:proofErr w:type="gramEnd"/>
      <w:r w:rsidRPr="0003431A">
        <w:rPr>
          <w:rFonts w:ascii="Times New Roman" w:hAnsi="Times New Roman" w:cs="Times New Roman"/>
          <w:sz w:val="24"/>
          <w:szCs w:val="24"/>
          <w:u w:val="single"/>
        </w:rPr>
        <w:t xml:space="preserve"> получат возможность научаться: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31A">
        <w:rPr>
          <w:rFonts w:ascii="Times New Roman" w:hAnsi="Times New Roman" w:cs="Times New Roman"/>
          <w:sz w:val="24"/>
          <w:szCs w:val="24"/>
        </w:rPr>
        <w:t>- адекватно оценивать риски реализации проекта и проведения исследования и предусматривать пути минимизации этих рисков.</w:t>
      </w:r>
    </w:p>
    <w:p w:rsid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31A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курса предмета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03431A">
        <w:rPr>
          <w:rFonts w:ascii="Times New Roman" w:hAnsi="Times New Roman" w:cs="Times New Roman"/>
          <w:b/>
          <w:bCs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3431A">
        <w:rPr>
          <w:rFonts w:ascii="Times New Roman" w:hAnsi="Times New Roman" w:cs="Times New Roman"/>
          <w:b/>
          <w:bCs/>
          <w:sz w:val="24"/>
          <w:szCs w:val="24"/>
        </w:rPr>
        <w:t xml:space="preserve">  10 класс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Модуль 1 Методология проектной и исследовательской деятельности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1.1. Понятие «проект». Теоретические основы учебного проектирования. Проект как вид учебно-познавательной и профессиональной деятельности. Типология проектов. Исследовательский проект. Творческий проект. Игровой проект. Информационный проект. Практический проект. Управление проектами.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1.2. Учебный проект: требования к структуре и содержанию. Современный проект учащегося – дидактическое средство активизации познавательной деятельности, развития </w:t>
      </w:r>
      <w:proofErr w:type="spell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креативности</w:t>
      </w:r>
      <w:proofErr w:type="spell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 одновременно формирования определенных личностных качеств. Структура и содержание учебного проекта. Выбор темы. Определение целей и темы проекта.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1.3. Планирование учебного проекта. Анализ проблемы. Определение источников информации. Определение способов сбора и анализа информации. Постановка задач и выбор критериев оценки результатов и процесса. Определение способа представления результата. Сбор и уточнение информации, обсуждение альтернатив (мозговой штурм), выбор оптимального варианта, уточнение планов деятельности. Основные инструменты: интервью, эксперименты, опросы, наблюдения.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1.4. 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1.5. 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1.6. Методологические атрибуты исследовательской деятельности. Построение гипотезы исследования. Предмет и объект исследования. Проблема исследования. Построение гипотезы. Цели и задачи исследования. Обобщение. Классификация. Умозаключения и выводы.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1.7. Методы эмпирического и теоретического исследования.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</w:t>
      </w:r>
      <w:proofErr w:type="gramEnd"/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1.8. Практическое занятие по проектированию структуры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индивидуального проекта</w:t>
      </w:r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(учебного исследования). Инициализация проекта, исследования. Конструирование темы и проблемы проекта, исследования. Проектный замысел. Критерии </w:t>
      </w:r>
      <w:proofErr w:type="spell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безотметочной</w:t>
      </w:r>
      <w:proofErr w:type="spell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самооценки и оценки продуктов проекта (результатов исследования). Презентация и защита замыслов проектов и исследовательских работ. Структура проекта, исследовательской работы. Представление структуры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индивидуального проекта</w:t>
      </w:r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(учебного исследования).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Модуль 2 Информационные ресурсы проектной и исследовательской деятельности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2.1. Работа с информационными источниками. Поиск и систематизация информации. Информационная культура. Виды информационных источников. Инструментарий работы с информацией – методы, приемы, технологии. Отбор и систематизация информации.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2.2. 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2.3. Информационные ресурсы на электронных носителях. Применение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информационных</w:t>
      </w:r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технологий в исследовании, проектной деятельности. Способы и формы представления данных. Компьютерная обработка данных исследования.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2.4. Сетевые носители – источник информационных ресурсов. Работа в сети Интернет. Создание сайта проекта. Сопровождение проекта (исследования) через работу с социальными сетями. Дистанционная коммуникация в работе над проектом.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2.5. Технологии визуализации и систематизации текстовой информации. Диаграммы и графики. Графы. Сравнительные таблицы. Опорные конспекты.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2.6. Технологии визуализации и систематизации текстовой информации. Лучевые схемы-пауки и каузальные цепи. </w:t>
      </w:r>
      <w:proofErr w:type="spellStart"/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Интеллект-карты</w:t>
      </w:r>
      <w:proofErr w:type="spellEnd"/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Создание скетчей (визуальных заметок). </w:t>
      </w:r>
      <w:proofErr w:type="spell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Инфографика</w:t>
      </w:r>
      <w:proofErr w:type="spell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Скрайбинг</w:t>
      </w:r>
      <w:proofErr w:type="spell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2.7. Требования к оформлению проектной и исследовательской работы.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2.8. Практическое занятие (тренинг) по применению технологий визуализации и систематизации текстовой информации. Представление идеи индивидуального проекта с помощью </w:t>
      </w:r>
      <w:proofErr w:type="spellStart"/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интеллект-карты</w:t>
      </w:r>
      <w:proofErr w:type="spellEnd"/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2.9. Практическое занятие. Оформление проектной (исследовательской) работы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обучающегося</w:t>
      </w:r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Модуль 3 Защита результатов проектной и исследовательской деятельности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3.1. 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3.2. Представление результатов учебного исследования. Анализ информации, выполнение учебного исследования,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3.3. Оценка учебного проекта (учебного исследования). Карта самооценки </w:t>
      </w:r>
      <w:proofErr w:type="gramStart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индивидуального проекта</w:t>
      </w:r>
      <w:proofErr w:type="gramEnd"/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Модуль 4 Коммуникативные навыки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4.1. Коммуникативная деятельность. Диалог. Монолог. Коммуникации. Коммуникации в профессиональной среде и в обществе в целом. Формы и принципы делового общения. Вербальное и невербальное общение.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4.2. Стратегии группового взаимодействия. Аргументация. Спор. Дискуссия. Групповое общение как деловое взаимодействие. Ориентация на участников. Ориентация на понимание. Правила ведения спора. Дискуссия: виды и технологии.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4.3. Практическое занятие. Дискуссия.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4.4. Практическое занятие. Дебаты.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4.5. Публичное выступление: от подготовки до реализации. Этапы подготовки выступления. Привлечение внимания аудитории. Использование наглядных средств. Анализ выступления.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3431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4.6. </w:t>
      </w:r>
      <w:r w:rsidRPr="0003431A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Практическое занятие. Публичное выступление. Публичная защита результатов проектной деятельности, исследований. Рефлексия проектной деятельности, исследований.</w:t>
      </w:r>
    </w:p>
    <w:p w:rsidR="0003431A" w:rsidRP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Тематическое планирование</w:t>
      </w:r>
    </w:p>
    <w:p w:rsid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-180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915"/>
        <w:gridCol w:w="11535"/>
        <w:gridCol w:w="1845"/>
      </w:tblGrid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3431A" w:rsidRPr="0003431A">
        <w:trPr>
          <w:trHeight w:val="1"/>
        </w:trPr>
        <w:tc>
          <w:tcPr>
            <w:tcW w:w="1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highlight w:val="white"/>
              </w:rPr>
              <w:t xml:space="preserve">Модуль 1. Методология проектной и исследовательской деятельности 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Понятие </w:t>
            </w:r>
            <w:r w:rsidRPr="0003431A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проект</w:t>
            </w:r>
            <w:r w:rsidRPr="0003431A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Теоретические основы учебного проектирования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Учебный проект: требования к структуре и содержанию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Планирование учебного проекта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Проектная и исследовательская деятельность: точки соприкосновения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Основные понятия учебно-исследовательской деятельности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Методологические атрибуты исследовательской деятельности. Построение гипотезы исследования. Предмет и объект исследования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Методы эмпирического и теоретического исследований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Практическое занятие по проектированию структуры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индивидуального проекта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 (учебного исследования)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9-10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Представление структуры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индивидуального проекта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 (учебного исследования)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431A">
        <w:trPr>
          <w:trHeight w:val="1"/>
        </w:trPr>
        <w:tc>
          <w:tcPr>
            <w:tcW w:w="1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5F3EAE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highlight w:val="white"/>
              </w:rPr>
              <w:t>Модуль 2. Информационные ресурсы проектной и исследовательской деятельности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  <w:highlight w:val="white"/>
              </w:rPr>
              <w:t>Работа с информационными источниками. Поиск и систематизация информации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Информационные ресурсы на бумажных носителях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Информационные ресурсы на электронных носителях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Сетевые носители – источник информационных ресурсов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Технологии визуализации и систематизации текстовой информации. Диаграммы и графики. Графы. Сравнительные таблицы. Опорные конспекты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Технологии визуализации и систематизации текстовой информации. Лучевые схемы-пауки и каузальные цепи.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Интеллект-карты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. Создание скетчей (визуальных заметок).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Инфографика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Скрайбинг</w:t>
            </w:r>
            <w:proofErr w:type="spellEnd"/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Требования к оформлению проектной и исследовательской работы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Практическое занятие (тренинг) по применению технологий визуализации и систематизации текстовой информации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Представление идеи индивидуального проекта с помощью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интеллект-карты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  <w:highlight w:val="white"/>
              </w:rPr>
              <w:t xml:space="preserve">Практическое занятие. Оформление проектной (исследовательской) работы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  <w:highlight w:val="white"/>
              </w:rPr>
              <w:t>обучающегося</w:t>
            </w:r>
            <w:proofErr w:type="gramEnd"/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Оформленная в соответствии с требованиями проектная работа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 w:rsidRPr="0003431A" w:rsidTr="0003431A">
        <w:trPr>
          <w:trHeight w:val="263"/>
        </w:trPr>
        <w:tc>
          <w:tcPr>
            <w:tcW w:w="1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highlight w:val="white"/>
              </w:rPr>
              <w:t xml:space="preserve">Модуль 3. Защита результатов проектной и исследовательской деятельности 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Представление результатов учебного проекта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Представление результатов учебного исследования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 w:rsidRP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Оценка учебного проекта (учебного исследования). Карта самооценки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индивидуального проекта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 (учебного исследования)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34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31A" w:rsidRPr="0003431A">
        <w:trPr>
          <w:trHeight w:val="1"/>
        </w:trPr>
        <w:tc>
          <w:tcPr>
            <w:tcW w:w="1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highlight w:val="white"/>
              </w:rPr>
              <w:t xml:space="preserve">Модуль 4. Коммуникативные навыки </w:t>
            </w:r>
          </w:p>
        </w:tc>
      </w:tr>
      <w:tr w:rsidR="0003431A" w:rsidRP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Коммуникативная деятельность. Диалог. Монолог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34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Стратегии группового взаимодействия. Аргументация. Спор. Дискуссия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Практическое занятие. Дискуссия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Практическое занятие. Дебаты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Публичное выступление: от подготовки до реализации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Практическое занятие. Публичное выступление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431A">
        <w:trPr>
          <w:trHeight w:val="1"/>
        </w:trPr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P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Представление результатов работы над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индивидуальным проектом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 (учебным исследованием)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431A" w:rsidRDefault="0003431A" w:rsidP="000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Calibri" w:hAnsi="Calibri" w:cs="Calibri"/>
          <w:lang w:val="en-US"/>
        </w:rPr>
      </w:pPr>
    </w:p>
    <w:p w:rsidR="0003431A" w:rsidRDefault="0003431A" w:rsidP="0003431A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Calibri" w:hAnsi="Calibri" w:cs="Calibri"/>
          <w:lang w:val="en-US"/>
        </w:rPr>
      </w:pPr>
    </w:p>
    <w:p w:rsidR="004C4D02" w:rsidRDefault="004C4D02"/>
    <w:sectPr w:rsidR="004C4D02" w:rsidSect="0003431A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82081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431A"/>
    <w:rsid w:val="0003431A"/>
    <w:rsid w:val="004C4D02"/>
    <w:rsid w:val="005F3EAE"/>
    <w:rsid w:val="006E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EAE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rsid w:val="005F3EAE"/>
    <w:pPr>
      <w:widowControl w:val="0"/>
      <w:spacing w:after="0" w:line="309" w:lineRule="exact"/>
      <w:ind w:firstLine="360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DA3C1-37DB-4B2E-926E-5E8215399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2262</Words>
  <Characters>12899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2021-09-09T15:00:00Z</dcterms:created>
  <dcterms:modified xsi:type="dcterms:W3CDTF">2021-11-22T15:36:00Z</dcterms:modified>
</cp:coreProperties>
</file>