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4C4" w:rsidRDefault="004C7E21" w:rsidP="002958E2">
      <w:pPr>
        <w:tabs>
          <w:tab w:val="left" w:pos="2964"/>
        </w:tabs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9048750" cy="6575049"/>
            <wp:effectExtent l="0" t="0" r="0" b="0"/>
            <wp:docPr id="1" name="Рисунок 1" descr="C:\Users\user\Desktop\скан тит листы биология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ит листы биология\1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1856" cy="657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4C4" w:rsidRDefault="00D634C4" w:rsidP="002958E2">
      <w:pPr>
        <w:tabs>
          <w:tab w:val="left" w:pos="2964"/>
        </w:tabs>
        <w:jc w:val="both"/>
        <w:rPr>
          <w:b/>
        </w:rPr>
      </w:pPr>
    </w:p>
    <w:p w:rsidR="00D634C4" w:rsidRDefault="00D634C4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 w:rsidRPr="002958E2">
        <w:rPr>
          <w:b/>
        </w:rPr>
        <w:t>Планируемые  результаты освоения учебного  предмета  по  биологии в  6 классе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b/>
          <w:lang w:eastAsia="en-US"/>
        </w:rPr>
        <w:t xml:space="preserve"> Личностные результаты</w:t>
      </w:r>
      <w:proofErr w:type="gramStart"/>
      <w:r w:rsidRPr="002958E2">
        <w:rPr>
          <w:rFonts w:eastAsiaTheme="minorEastAsia"/>
          <w:lang w:eastAsia="en-US"/>
        </w:rPr>
        <w:t xml:space="preserve"> :</w:t>
      </w:r>
      <w:proofErr w:type="gramEnd"/>
      <w:r w:rsidRPr="002958E2">
        <w:rPr>
          <w:rFonts w:eastAsiaTheme="minorEastAsia"/>
          <w:lang w:eastAsia="en-US"/>
        </w:rPr>
        <w:t xml:space="preserve">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испытывать чувство гордости за российскую биологическую науку;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соблюдать правила поведения в природе;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понимать основные факторы, определяющие взаимоотношения человека и природы;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уметь реализовывать теоретические познания на практике;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осознавать значение обучения для повседневной жизни и осознанного выбора профессии;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понимать важность ответственного отношения к учению, готовности и </w:t>
      </w:r>
      <w:proofErr w:type="gramStart"/>
      <w:r w:rsidRPr="002958E2">
        <w:rPr>
          <w:rFonts w:eastAsiaTheme="minorEastAsia"/>
          <w:lang w:eastAsia="en-US"/>
        </w:rPr>
        <w:t>способности</w:t>
      </w:r>
      <w:proofErr w:type="gramEnd"/>
      <w:r w:rsidRPr="002958E2">
        <w:rPr>
          <w:rFonts w:eastAsiaTheme="minorEastAsia"/>
          <w:lang w:eastAsia="en-US"/>
        </w:rPr>
        <w:t xml:space="preserve"> обучающихся к саморазвитию и самообразованию на основе мотивации к обучению и познанию;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проводить работу над ошибками для внесения корректив в усваиваемые знания;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испытывать любовь к природе, чувства уважения к ученым, изучающим растительный мир, и эстетические чувства от общения с растениями;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признавать право каждого на собственное мнение;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проявлять готовность к самостоятельным поступкам и действиям на благо природы;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уметь отстаивать свою точку зрения;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критично относиться к своим поступкам, нести ответственность за их последствия;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понимать необходимость ответственного, бережного отношения к окружающей среде;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уметь слушать и слышать другое мнение;</w:t>
      </w:r>
    </w:p>
    <w:p w:rsidR="002958E2" w:rsidRPr="002958E2" w:rsidRDefault="002958E2" w:rsidP="002958E2">
      <w:pPr>
        <w:jc w:val="both"/>
        <w:rPr>
          <w:rFonts w:eastAsiaTheme="minorEastAsia"/>
          <w:b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уметь оперировать фактами как для доказательства, так и для опровержения существующего мнения</w:t>
      </w:r>
      <w:r w:rsidRPr="002958E2">
        <w:rPr>
          <w:rFonts w:eastAsiaTheme="minorEastAsia"/>
          <w:b/>
          <w:lang w:eastAsia="en-US"/>
        </w:rPr>
        <w:t>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b/>
          <w:lang w:eastAsia="en-US"/>
        </w:rPr>
        <w:t xml:space="preserve"> </w:t>
      </w:r>
      <w:proofErr w:type="spellStart"/>
      <w:r w:rsidRPr="002958E2">
        <w:rPr>
          <w:rFonts w:eastAsiaTheme="minorEastAsia"/>
          <w:b/>
          <w:lang w:eastAsia="en-US"/>
        </w:rPr>
        <w:t>Метапредметные</w:t>
      </w:r>
      <w:proofErr w:type="spellEnd"/>
      <w:r w:rsidRPr="002958E2">
        <w:rPr>
          <w:rFonts w:eastAsiaTheme="minorEastAsia"/>
          <w:b/>
          <w:lang w:eastAsia="en-US"/>
        </w:rPr>
        <w:t xml:space="preserve"> результаты обучения: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Учащиеся должны уметь: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анализировать и сравнивать изучаемые объекты;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осуществлять описание изучаемого объекта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;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определять отношения объекта с другими объектами;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определять существенные признаки объекта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;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классифицировать объекты;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анализировать результаты наблюдений и делать выводы;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под руководством учителя оформлять отчет, включающий описание эксперимента, его результатов, выводов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проводить лабораторную работу в соответствии с инструкцией.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различать объем и содержание понятий;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различать родовое и видовое понятия;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определять аспект классификации;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lastRenderedPageBreak/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осуществлять классификацию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.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под руководством учителя оформлять отчет, включающий описание объектов, наблюдений, их результаты, выводы;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организовывать учебное взаимодействие в группе (распределять роли, договариваться друг с другом и т. д.)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b/>
          <w:lang w:eastAsia="en-US"/>
        </w:rPr>
        <w:t>Предметные результаты обучения</w:t>
      </w:r>
      <w:r w:rsidRPr="002958E2">
        <w:rPr>
          <w:rFonts w:eastAsiaTheme="minorEastAsia"/>
          <w:lang w:eastAsia="en-US"/>
        </w:rPr>
        <w:t xml:space="preserve">: </w:t>
      </w:r>
    </w:p>
    <w:p w:rsidR="002958E2" w:rsidRPr="002958E2" w:rsidRDefault="002958E2" w:rsidP="002958E2">
      <w:pPr>
        <w:jc w:val="both"/>
        <w:rPr>
          <w:rFonts w:eastAsiaTheme="minorEastAsia"/>
          <w:b/>
          <w:lang w:eastAsia="en-US"/>
        </w:rPr>
      </w:pPr>
      <w:r w:rsidRPr="002958E2">
        <w:rPr>
          <w:rFonts w:eastAsiaTheme="minorEastAsia"/>
          <w:b/>
          <w:lang w:eastAsia="en-US"/>
        </w:rPr>
        <w:t xml:space="preserve">Учащиеся должны знать: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внешнее и внутреннее строение органов цветковых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видоизменения органов цветковых растений и их роль в жизни растений.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основные процессы жизнедеятельности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особенности минерального и воздушного питания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виды размножения растений и их значение.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основные систематические категории: вид, род, семейство, класс, отдел, царство;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характерные признаки однодольных и двудольных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признаки основных семейств однодольных и двудольных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важнейшие сельскохозяйственные растения, биологические основы их выращивания и народнохозяйственное значение.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взаимосвязь растений с другими организмами;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растительные сообщества и их типы;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закономерности развития и смены растительных сообществ;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 результатах влияния деятельности человека на растительные сообщества и влияния природной среды на человека. </w:t>
      </w:r>
    </w:p>
    <w:p w:rsidR="002958E2" w:rsidRPr="002958E2" w:rsidRDefault="002958E2" w:rsidP="002958E2">
      <w:pPr>
        <w:jc w:val="both"/>
        <w:rPr>
          <w:rFonts w:eastAsiaTheme="minorEastAsia"/>
          <w:b/>
          <w:lang w:eastAsia="en-US"/>
        </w:rPr>
      </w:pPr>
      <w:r w:rsidRPr="002958E2">
        <w:rPr>
          <w:rFonts w:eastAsiaTheme="minorEastAsia"/>
          <w:b/>
          <w:lang w:eastAsia="en-US"/>
        </w:rPr>
        <w:t xml:space="preserve">Учащиеся должны уметь: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различать и описывать органы цветковых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объяснять связь особенностей строения органов растений со средой обитания;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изучать органы растений в ходе лабораторных работ.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характеризовать основные процессы жизнедеятельности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объяснять значение основных процессов жизнедеятельности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устанавливать взаимосвязь между процессами дыхания и фотосинтеза;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показывать значение процессов фотосинтеза в жизни растений и в природе;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объяснять роль различных видов размножения у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определять всхожесть семян растений.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делать морфологическую характеристику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выявлять признаки семейства по внешнему строению растений;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работать с определительными карточками.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устанавливать взаимосвязь растений с другими организмами;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определять растительные сообщества и их типы;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lastRenderedPageBreak/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объяснять влияние деятельности человека на растительные сообщества и влияние природной среды на человека;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проводить фенологические наблюдения за весенними явлениями в природных сообществах.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b/>
          <w:lang w:eastAsia="en-US"/>
        </w:rPr>
        <w:t>В результате обучения биологии в 6 классе ученик научится:</w:t>
      </w:r>
      <w:r w:rsidRPr="002958E2">
        <w:rPr>
          <w:rFonts w:eastAsiaTheme="minorEastAsia"/>
          <w:lang w:eastAsia="en-US"/>
        </w:rPr>
        <w:t xml:space="preserve">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• составлять план текста; владеть таким видом изложения текста как повествование;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• работать с учебником, рабочей тетрадью и дидактическими материалами;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составлять сообщения на основе обобщения материала учебника и дополнительной литературы;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выполнять лабораторные работы под руководством учителя;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оформлять результаты лабораторной работы в рабочей тетради, работать с текстом и иллюстрациями учебника;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под руководством учителя проводить наблюдения; оформлять отчет, включающий описание наблюдения, его результаты, выводы;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• получать биологическую информацию из разных источников;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• определять отношения объекта с другими объектами, определять существенные признаки объекта;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анализировать состояние объектов под микроскопом, сравнивать объекты (под микроскопом) с их изображением на рисунках и определять их;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сравнивать представителей разных групп растений, делать выводы на основе сравнения;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находить информацию о растениях в научно-популярной литературе, биологических словарях и справочниках, анализировать и оценивать ее содержание, работать с полученной информацией;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оценивать с эстетической точки зрения представителей живого мира.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определять понятия «биология», «экология», «биосфера», «царства живой природы», «экологические факторы»; отличать живые организмы от неживых; пользоваться простыми биологическими приборами, инструментами и оборудованием;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• характеризовать среды обитания организмов; характеризовать экологические факторы; проводить фенологические наблюдения; соблюдать правила техники безопасности при проведении наблюдений и лабораторных опытов;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• работать с лупой и микроскопом, готовить микропрепараты и рассматривать их под микроскопом, распознавать основные виды тканей;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давать общую характеристику царству « Покрытосеменные растения»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давать общую характеристику растительного царства;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давать характеристику основных группам растений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объяснять происхождение растений и основные этапы развития растительного мира.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Ученик получит возможность учиться:</w:t>
      </w:r>
    </w:p>
    <w:p w:rsidR="002958E2" w:rsidRPr="0045313E" w:rsidRDefault="002958E2" w:rsidP="0045313E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соблюдать правила работы в кабинете биологии, с биологическими приборами и инструментами.</w:t>
      </w: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  <w:r w:rsidRPr="002958E2">
        <w:rPr>
          <w:b/>
          <w:bCs/>
          <w:color w:val="000000"/>
        </w:rPr>
        <w:t xml:space="preserve">Содержание </w:t>
      </w:r>
      <w:r w:rsidRPr="002958E2">
        <w:rPr>
          <w:b/>
          <w:color w:val="000000"/>
        </w:rPr>
        <w:t>учебного предмета по биологии в 6 классе</w:t>
      </w: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  <w:r w:rsidRPr="002958E2">
        <w:rPr>
          <w:b/>
          <w:bCs/>
          <w:color w:val="000000"/>
        </w:rPr>
        <w:t xml:space="preserve"> Раздел 1. Строение и многообразие покрытосеменных растений </w:t>
      </w:r>
      <w:r w:rsidRPr="002958E2">
        <w:rPr>
          <w:b/>
          <w:iCs/>
          <w:color w:val="000000"/>
        </w:rPr>
        <w:t>(15 часов).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Строение семян. Виды корней и типы корневых систем. Зоны (участки) корня. Условия произрастания и видоизменения корней. Побег и почки.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Внешнее строение листа. Клеточное строение листа. Влияние факторов среды на строение листа. Видоизменения листьев. Строение стебля.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Видоизменения побегов. Цветок. Соцветия. Плоды. Распространение плодов и семян.</w:t>
      </w: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widowControl w:val="0"/>
        <w:tabs>
          <w:tab w:val="left" w:pos="14884"/>
        </w:tabs>
        <w:snapToGrid w:val="0"/>
        <w:jc w:val="both"/>
        <w:rPr>
          <w:b/>
          <w:iCs/>
          <w:color w:val="000000"/>
        </w:rPr>
      </w:pPr>
      <w:r w:rsidRPr="002958E2">
        <w:rPr>
          <w:b/>
          <w:bCs/>
          <w:color w:val="000000"/>
        </w:rPr>
        <w:t xml:space="preserve">Раздел 2. Жизнь растений </w:t>
      </w:r>
      <w:r w:rsidRPr="002958E2">
        <w:rPr>
          <w:b/>
          <w:iCs/>
          <w:color w:val="000000"/>
        </w:rPr>
        <w:t>(10 часов).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Минеральное питание растений. Фотосинтез. Дыхание растений. Испарение воды растениями.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размножение покрытосеменных растений. Вегетативное размножение покрытосеменных растений.</w:t>
      </w:r>
    </w:p>
    <w:p w:rsidR="002958E2" w:rsidRPr="002958E2" w:rsidRDefault="002958E2" w:rsidP="002958E2">
      <w:pPr>
        <w:widowControl w:val="0"/>
        <w:tabs>
          <w:tab w:val="left" w:pos="14884"/>
        </w:tabs>
        <w:snapToGrid w:val="0"/>
        <w:jc w:val="both"/>
        <w:rPr>
          <w:b/>
          <w:iCs/>
          <w:color w:val="000000"/>
        </w:rPr>
      </w:pPr>
      <w:r w:rsidRPr="002958E2">
        <w:rPr>
          <w:b/>
          <w:bCs/>
          <w:color w:val="000000"/>
        </w:rPr>
        <w:t xml:space="preserve">Раздел 3. Классификация растений </w:t>
      </w:r>
      <w:r w:rsidRPr="002958E2">
        <w:rPr>
          <w:b/>
          <w:iCs/>
          <w:color w:val="000000"/>
        </w:rPr>
        <w:t>(6 часов).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Основы систематики растений. Класс Двудольные. Семейства Крестоцветные (Капустные) и Розоцветные. Класс Двудольные. Семейства Пасленовые, Мотыльковые (Бобовые) и Сложноцветные (Астровые). Класс Однодольные. Семейства Лилейные и Злаки. Культурные растения.</w:t>
      </w:r>
    </w:p>
    <w:p w:rsidR="002958E2" w:rsidRPr="002958E2" w:rsidRDefault="002958E2" w:rsidP="002958E2">
      <w:pPr>
        <w:pStyle w:val="a3"/>
        <w:tabs>
          <w:tab w:val="left" w:pos="14884"/>
        </w:tabs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958E2">
        <w:rPr>
          <w:rFonts w:ascii="Times New Roman" w:hAnsi="Times New Roman"/>
          <w:b/>
          <w:color w:val="000000"/>
          <w:sz w:val="24"/>
          <w:szCs w:val="24"/>
        </w:rPr>
        <w:t xml:space="preserve">Раздел 4. Природные сообщества </w:t>
      </w:r>
      <w:r w:rsidRPr="002958E2">
        <w:rPr>
          <w:rFonts w:ascii="Times New Roman" w:hAnsi="Times New Roman"/>
          <w:b/>
          <w:iCs/>
          <w:color w:val="000000"/>
          <w:sz w:val="24"/>
          <w:szCs w:val="24"/>
        </w:rPr>
        <w:t>(3 часа).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Растительные сообщества. Влияние хозяйственной деятельности человека на растительный мир. Охрана растений.</w:t>
      </w: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>
        <w:rPr>
          <w:b/>
        </w:rPr>
        <w:t xml:space="preserve"> Тематическое  планирование</w:t>
      </w: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 w:rsidRPr="002958E2">
        <w:rPr>
          <w:b/>
        </w:rPr>
        <w:t xml:space="preserve">                                         </w:t>
      </w:r>
      <w:r>
        <w:rPr>
          <w:b/>
        </w:rPr>
        <w:t xml:space="preserve">                             </w:t>
      </w: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tbl>
      <w:tblPr>
        <w:tblpPr w:leftFromText="180" w:rightFromText="180" w:vertAnchor="text" w:horzAnchor="margin" w:tblpY="-1132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384"/>
        <w:gridCol w:w="4395"/>
      </w:tblGrid>
      <w:tr w:rsidR="002958E2" w:rsidRPr="002958E2" w:rsidTr="00E919E4">
        <w:trPr>
          <w:trHeight w:val="276"/>
        </w:trPr>
        <w:tc>
          <w:tcPr>
            <w:tcW w:w="817" w:type="dxa"/>
            <w:vMerge w:val="restart"/>
          </w:tcPr>
          <w:p w:rsidR="002958E2" w:rsidRPr="002958E2" w:rsidRDefault="002958E2" w:rsidP="00E919E4">
            <w:pPr>
              <w:jc w:val="both"/>
            </w:pPr>
            <w:r w:rsidRPr="002958E2">
              <w:lastRenderedPageBreak/>
              <w:t>№ урока</w:t>
            </w:r>
          </w:p>
        </w:tc>
        <w:tc>
          <w:tcPr>
            <w:tcW w:w="9384" w:type="dxa"/>
            <w:vMerge w:val="restart"/>
          </w:tcPr>
          <w:p w:rsidR="002958E2" w:rsidRPr="002958E2" w:rsidRDefault="002958E2" w:rsidP="00E919E4">
            <w:pPr>
              <w:jc w:val="both"/>
            </w:pPr>
            <w:r w:rsidRPr="002958E2">
              <w:t>Тема.</w:t>
            </w:r>
          </w:p>
        </w:tc>
        <w:tc>
          <w:tcPr>
            <w:tcW w:w="4395" w:type="dxa"/>
            <w:vMerge w:val="restart"/>
          </w:tcPr>
          <w:p w:rsidR="002958E2" w:rsidRPr="002958E2" w:rsidRDefault="002958E2" w:rsidP="002958E2">
            <w:pPr>
              <w:jc w:val="center"/>
            </w:pPr>
            <w:r w:rsidRPr="002958E2">
              <w:t>Количество  часов</w:t>
            </w:r>
          </w:p>
        </w:tc>
      </w:tr>
      <w:tr w:rsidR="002958E2" w:rsidRPr="002958E2" w:rsidTr="00E919E4">
        <w:trPr>
          <w:trHeight w:val="276"/>
        </w:trPr>
        <w:tc>
          <w:tcPr>
            <w:tcW w:w="817" w:type="dxa"/>
            <w:vMerge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9384" w:type="dxa"/>
            <w:vMerge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4395" w:type="dxa"/>
            <w:vMerge/>
          </w:tcPr>
          <w:p w:rsidR="002958E2" w:rsidRPr="002958E2" w:rsidRDefault="002958E2" w:rsidP="002958E2">
            <w:pPr>
              <w:jc w:val="center"/>
            </w:pP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Глава №1 Строение  и  многообразие  покрытосеменных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15часов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Вводный  инструктаж по Т.Б. Строение  семян  Лабораторная</w:t>
            </w:r>
            <w:proofErr w:type="gramStart"/>
            <w:r w:rsidRPr="002958E2">
              <w:t xml:space="preserve">  .</w:t>
            </w:r>
            <w:proofErr w:type="gramEnd"/>
            <w:r w:rsidRPr="002958E2">
              <w:t>работа  №1 «Строение  семени»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 Лабораторная  работа №2 «Виды  корневых  систем»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Зоны (участки</w:t>
            </w:r>
            <w:proofErr w:type="gramStart"/>
            <w:r w:rsidRPr="002958E2">
              <w:t xml:space="preserve">  )</w:t>
            </w:r>
            <w:proofErr w:type="gramEnd"/>
            <w:r w:rsidRPr="002958E2">
              <w:t xml:space="preserve"> корня. Лабораторная  работа  №3 «Корневой  чехлик»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4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Условия  произрастания   и  видоизменения  корней.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5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Побег  и почки. Лабораторная  работа   №4 «Строение  почек»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</w:p>
          <w:p w:rsidR="002958E2" w:rsidRPr="002958E2" w:rsidRDefault="002958E2" w:rsidP="00E919E4">
            <w:pPr>
              <w:jc w:val="both"/>
            </w:pPr>
            <w:r w:rsidRPr="002958E2">
              <w:t xml:space="preserve">6 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Внешнее  строение  листа Лабораторная  работа  5 «Простые  и  сложные  листья»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7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Лабораторная  работа 6 « Клеточное  строение  листа»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8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Влияние  факторов  среды  на строение  листа.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9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Строение  стебля. Лабораторная  работа 7 «Внутреннее  строение листа»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10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Видоизменения  побегов </w:t>
            </w:r>
            <w:proofErr w:type="gramStart"/>
            <w:r w:rsidRPr="002958E2">
              <w:t>Лабораторная</w:t>
            </w:r>
            <w:proofErr w:type="gramEnd"/>
            <w:r w:rsidRPr="002958E2">
              <w:t xml:space="preserve">  работа8 «Строение   клубня, луковицы.»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11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Цветок. Лабораторная  работа №9 «Строение  цветка»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12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Лабораторная работа  №10 «Соцветия»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13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Плоды. Лабораторная  работа №11. «Классификация  плодов»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14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Распространение  плодов  и семян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15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 Повторение  и контроль  знаний  по  теме «Строение  и многообразие  покрытосеменных   растений»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  <w:rPr>
                <w:b/>
              </w:rPr>
            </w:pPr>
            <w:r w:rsidRPr="002958E2">
              <w:rPr>
                <w:b/>
              </w:rPr>
              <w:t>Глава  №2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  <w:rPr>
                <w:b/>
              </w:rPr>
            </w:pP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16 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Минеральное  питание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17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Фотосинтез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18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Дыхание  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19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Испарение  воды  растениями</w:t>
            </w:r>
            <w:proofErr w:type="gramStart"/>
            <w:r w:rsidRPr="002958E2">
              <w:t xml:space="preserve"> ,</w:t>
            </w:r>
            <w:proofErr w:type="gramEnd"/>
            <w:r w:rsidRPr="002958E2">
              <w:t xml:space="preserve"> листопад.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20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Лабораторная  работа №12 «Передвижение  воды  и питательных  веществ   в   растении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21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Прорастание  семян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22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Способы  размножения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23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Размножение  споровых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24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 Размножение  голосеменных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25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Половое  размножение   покрытосеменных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26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Вегетативное  размножение  покрытосеменных  растений. Тестирование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  <w:rPr>
                <w:b/>
              </w:rPr>
            </w:pPr>
            <w:r w:rsidRPr="002958E2">
              <w:rPr>
                <w:b/>
              </w:rPr>
              <w:t>Глава 3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27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Основы  систематики  растений 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28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Класс Двудольные</w:t>
            </w:r>
            <w:proofErr w:type="gramStart"/>
            <w:r w:rsidRPr="002958E2">
              <w:t xml:space="preserve"> ,</w:t>
            </w:r>
            <w:proofErr w:type="gramEnd"/>
            <w:r w:rsidRPr="002958E2">
              <w:t>Семейства  Крестоцветные и Розоцветные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29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Класс Двудольные. Семейства Пасленовые, Мотыльковые. Сложноцветные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30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Класс Однодольные Семейства  Лилейные и Злаки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lastRenderedPageBreak/>
              <w:t>31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Культурные  растения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32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Растительные  сообщества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33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Влияние  хозяйственной  деятельности  человека  на  растительный  мир Охрана  растений 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34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Обобщение  материала   за 6  класс</w:t>
            </w:r>
            <w:proofErr w:type="gramStart"/>
            <w:r w:rsidRPr="002958E2">
              <w:t xml:space="preserve"> .</w:t>
            </w:r>
            <w:proofErr w:type="gramEnd"/>
            <w:r w:rsidRPr="002958E2">
              <w:t>Тестирование.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Итого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34</w:t>
            </w:r>
          </w:p>
        </w:tc>
      </w:tr>
    </w:tbl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 w:rsidRPr="002958E2">
        <w:rPr>
          <w:b/>
        </w:rPr>
        <w:t xml:space="preserve">                                                                         </w:t>
      </w: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 w:rsidRPr="002958E2">
        <w:rPr>
          <w:b/>
        </w:rPr>
        <w:t xml:space="preserve">                                                        </w:t>
      </w: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 w:rsidRPr="002958E2">
        <w:rPr>
          <w:b/>
        </w:rPr>
        <w:t xml:space="preserve">                                                     </w:t>
      </w: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tabs>
          <w:tab w:val="left" w:pos="3615"/>
        </w:tabs>
        <w:jc w:val="both"/>
      </w:pPr>
      <w:r w:rsidRPr="002958E2">
        <w:tab/>
      </w:r>
    </w:p>
    <w:p w:rsidR="002958E2" w:rsidRPr="002958E2" w:rsidRDefault="002958E2" w:rsidP="002958E2">
      <w:pPr>
        <w:tabs>
          <w:tab w:val="left" w:pos="3615"/>
        </w:tabs>
        <w:jc w:val="both"/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jc w:val="both"/>
        <w:rPr>
          <w:b/>
        </w:rPr>
      </w:pPr>
      <w:r w:rsidRPr="002958E2">
        <w:rPr>
          <w:b/>
        </w:rPr>
        <w:t xml:space="preserve">                                       </w:t>
      </w:r>
    </w:p>
    <w:p w:rsidR="002958E2" w:rsidRPr="0071413A" w:rsidRDefault="002958E2" w:rsidP="002958E2"/>
    <w:p w:rsidR="002958E2" w:rsidRDefault="002958E2" w:rsidP="002958E2"/>
    <w:p w:rsidR="002958E2" w:rsidRDefault="002958E2" w:rsidP="002958E2"/>
    <w:p w:rsidR="002421DD" w:rsidRDefault="002421DD">
      <w:bookmarkStart w:id="0" w:name="_GoBack"/>
      <w:bookmarkEnd w:id="0"/>
    </w:p>
    <w:sectPr w:rsidR="002421DD" w:rsidSect="002958E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A18"/>
    <w:rsid w:val="00224A18"/>
    <w:rsid w:val="002421DD"/>
    <w:rsid w:val="002958E2"/>
    <w:rsid w:val="0045313E"/>
    <w:rsid w:val="004C7E21"/>
    <w:rsid w:val="005443D7"/>
    <w:rsid w:val="00B74F98"/>
    <w:rsid w:val="00D05DCD"/>
    <w:rsid w:val="00D634C4"/>
    <w:rsid w:val="00FB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958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2958E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74F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F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958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2958E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74F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F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5</cp:revision>
  <dcterms:created xsi:type="dcterms:W3CDTF">2021-11-25T11:28:00Z</dcterms:created>
  <dcterms:modified xsi:type="dcterms:W3CDTF">2021-11-29T10:40:00Z</dcterms:modified>
</cp:coreProperties>
</file>