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3F8" w:rsidRDefault="00095E41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  <w:r>
        <w:t xml:space="preserve">    </w:t>
      </w:r>
      <w:r>
        <w:rPr>
          <w:rFonts w:ascii="Times New Roman" w:hAnsi="Times New Roman"/>
        </w:rPr>
        <w:t xml:space="preserve"> </w:t>
      </w:r>
      <w:r w:rsidRPr="00095E41">
        <w:rPr>
          <w:rFonts w:ascii="Times New Roman" w:hAnsi="Times New Roman"/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1025" o:spid="_x0000_i1025" type="#_x0000_t75" style="width:671.25pt;height:474.75pt;visibility:visible;mso-wrap-style:square">
            <v:imagedata r:id="rId5" o:title=""/>
          </v:shape>
        </w:pict>
      </w:r>
    </w:p>
    <w:p w:rsidR="006333F8" w:rsidRDefault="00095E41">
      <w:pPr>
        <w:pStyle w:val="a3"/>
        <w:spacing w:after="0" w:line="240" w:lineRule="auto"/>
        <w:ind w:left="0"/>
        <w:jc w:val="center"/>
      </w:pPr>
      <w:r>
        <w:rPr>
          <w:rFonts w:ascii="Times New Roman" w:hAnsi="Times New Roman"/>
          <w:b/>
          <w:bCs/>
        </w:rPr>
        <w:lastRenderedPageBreak/>
        <w:t xml:space="preserve"> Планируемые результаты освоения учащимися программы внеурочной деятельности.</w:t>
      </w:r>
      <w:r>
        <w:rPr>
          <w:rFonts w:ascii="Times New Roman" w:hAnsi="Times New Roman"/>
        </w:rPr>
        <w:t xml:space="preserve"> </w:t>
      </w:r>
    </w:p>
    <w:p w:rsidR="006333F8" w:rsidRDefault="00095E41">
      <w:pPr>
        <w:jc w:val="both"/>
      </w:pPr>
      <w:r>
        <w:t>В результате изучения курса внеурочной деятельности «Культура народов России» учащиеся на ступени общего образования:</w:t>
      </w:r>
    </w:p>
    <w:p w:rsidR="006333F8" w:rsidRDefault="00095E41">
      <w:pPr>
        <w:jc w:val="both"/>
      </w:pPr>
      <w:r>
        <w:t>1. Получат возможность расширить, систематизировать</w:t>
      </w:r>
      <w:r>
        <w:t xml:space="preserve"> и углубить и сходные представления о традициях и обычаях, культурном своеобразии народов, проживающих на территории России;</w:t>
      </w:r>
    </w:p>
    <w:p w:rsidR="006333F8" w:rsidRDefault="00095E41">
      <w:pPr>
        <w:jc w:val="both"/>
      </w:pPr>
      <w:r>
        <w:t>2. Обретут чувство гордости за свою Родину, российский народ и его историю;приобретут опыт эмоционально окрашенного, личностного от</w:t>
      </w:r>
      <w:r>
        <w:t>ношения к мируприроды и культуры; получат возможность осознать своё место в мире и культурном многообразии России; 3.получат возможность приобрести базовые умения работы с ИКТ средствами; научатся создавать сообщения и проекты, готовить и проводить небольш</w:t>
      </w:r>
      <w:r>
        <w:t xml:space="preserve">иепрезентации. Выпускник получит возможность научиться: 4.узнавать государственную символику Российской Федерации и своего региона; 5.различать прошлое, настоящее, будущее в культуре России;6. соотносить конкретную дату с веком;7. находить место изученных </w:t>
      </w:r>
      <w:r>
        <w:t>событий на «ленте времени»; 8.оценивать характер взаимоотношений людей в различных социальных группах(семья, общество сверстников, этнос);9.использовать различные справочные издания (словари, энциклопедии, включаякомпьютерные) и детскую литературу о челове</w:t>
      </w:r>
      <w:r>
        <w:t xml:space="preserve">ке и обществе с целью поиска познавательной информации, ответов на вопросы, объяснений, для создания собственных устных или письменных высказываний. </w:t>
      </w:r>
    </w:p>
    <w:p w:rsidR="006333F8" w:rsidRDefault="00095E41">
      <w:pPr>
        <w:jc w:val="both"/>
        <w:rPr>
          <w:b/>
          <w:bCs/>
        </w:rPr>
      </w:pPr>
      <w:r>
        <w:rPr>
          <w:b/>
          <w:bCs/>
        </w:rPr>
        <w:t xml:space="preserve">Личностные универсальные учебные действия. </w:t>
      </w:r>
    </w:p>
    <w:p w:rsidR="006333F8" w:rsidRDefault="00095E41">
      <w:pPr>
        <w:jc w:val="both"/>
      </w:pPr>
      <w:r>
        <w:t>У выпускника будут сформированы:1. учебно - познавательный инт</w:t>
      </w:r>
      <w:r>
        <w:t>ерес к новому материалу и способам решения новой задачи;2. ориентация на понимание причин успеха во внеучебной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6333F8" w:rsidRDefault="00095E41">
      <w:pPr>
        <w:jc w:val="both"/>
      </w:pPr>
      <w:r>
        <w:t>3. способнос</w:t>
      </w:r>
      <w:r>
        <w:t>ть к самооценке на основе критериев успешности внеучебной деятельности;4. основы гражданской идентичности личности в форме осознания «Я» как гражданина России, чувства сопричастности и гордости за свою Родину, народ и историю, осознание ответственности чел</w:t>
      </w:r>
      <w:r>
        <w:t xml:space="preserve">овека за общее благополучие, осознание своей этнической принадлежности; 5. чувство прекрасного и эстетические чувства на основе знакомства с отечественной культурой. </w:t>
      </w:r>
    </w:p>
    <w:p w:rsidR="006333F8" w:rsidRDefault="00095E41">
      <w:pPr>
        <w:jc w:val="both"/>
      </w:pPr>
      <w:r>
        <w:t xml:space="preserve">Учащиеся  получат возможность для формирования: 1.внутренней позиции школьника на уровне </w:t>
      </w:r>
      <w:r>
        <w:t>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 2.выраженной устойчивой учебно - познавательной мотивации учения; 3.устойчивого уче</w:t>
      </w:r>
      <w:r>
        <w:t xml:space="preserve">бно-познавательного интереса к новым общим способам решения задач;4. осознанных устойчивых эстетических предпочтений и ориентации на культуру как значимую сферу человеческой жизни. </w:t>
      </w:r>
    </w:p>
    <w:p w:rsidR="006333F8" w:rsidRDefault="00095E41">
      <w:pPr>
        <w:jc w:val="both"/>
        <w:rPr>
          <w:b/>
          <w:bCs/>
        </w:rPr>
      </w:pPr>
      <w:r>
        <w:rPr>
          <w:b/>
          <w:bCs/>
        </w:rPr>
        <w:t xml:space="preserve">Регулятивные универсальные учебные действия. </w:t>
      </w:r>
    </w:p>
    <w:p w:rsidR="006333F8" w:rsidRDefault="00095E41">
      <w:pPr>
        <w:jc w:val="both"/>
      </w:pPr>
      <w:r>
        <w:lastRenderedPageBreak/>
        <w:t>Учащиеся научатся: планирова</w:t>
      </w:r>
      <w:r>
        <w:t xml:space="preserve">ть свои действия в соответствии с поставленной задачей и условиями еереализации, в том числе во внутреннем плане; учитывать установленные правила в планировании и контроле способа решения;осуществлять итоговый и пошаговый контроль по результату; оценивать </w:t>
      </w:r>
      <w:r>
        <w:t>правильность выполнения действия на уровне адекватной ретроспективной оценки соответствия результатов требованиям данной задачи и задачной области; адекватно воспринимать предложения и оценку учителей, товарищей, родителей идругих людей; различать способ и</w:t>
      </w:r>
      <w:r>
        <w:t xml:space="preserve"> результат действия. Учащиеся получат возможность научиться:в сотрудничестве с учителем ставить новые учебные задачи; проявлять познавательную инициативу в учебном сотрудничестве;самостоятельно адекватно оценивать правильность выполнения действия и вносить</w:t>
      </w:r>
      <w:r>
        <w:t>необходимые коррективы в исполнение как по ходу его реализации, так и в конце действия.Познавательные универсальные учебные действия.Выпускник научится:осуществлять поиск необходимой информации для выполнения внеучебныхзаданий с использованием учебной лите</w:t>
      </w:r>
      <w:r>
        <w:t>ратуры и в открытом информационном пространстве,энциклопедий, справочников (включая электронные, цифровые), контролируемом пространстве Интернета; осуществлять запись выборочной информации о культурном богатстве с помощью инструментов ИКТ; строить сообщени</w:t>
      </w:r>
      <w:r>
        <w:t>я, проекты в устной и письменной форме; проводить сравнение и классификацию культурного наследия России по заданным критериям; устанавливать причинно - следственные связи в изучаемом круге явлений; строить рассуждения в форме связи простых суждений об объе</w:t>
      </w:r>
      <w:r>
        <w:t>кте, его строении, свойствах и связях. Выпускник получит возможность научиться: осуществлять расширенный поиск информации с использованием ресурсовбиблиотек и сети Интернет; записывать, фиксировать информацию о культурном наследии народов России спомощью и</w:t>
      </w:r>
      <w:r>
        <w:t xml:space="preserve">нструментов ИКТ; осознанно и произвольно строить сообщения в устной и письменной форме; осуществлять выбор наиболее эффективных способов решения задач взависимости от конкретных условий; осуществлять синтез как составление целого из частей, самостоятельно </w:t>
      </w:r>
      <w:r>
        <w:t>достраиваяи восполняя недостающие компоненты;осуществлять сравнение, сериацию и классификацию, самостоятельно выбираяоснования и критерии для указанных логических операций;строить логическое рассуждение, включающее установление причинноследственных связей;</w:t>
      </w:r>
      <w:r>
        <w:t xml:space="preserve"> </w:t>
      </w:r>
    </w:p>
    <w:p w:rsidR="006333F8" w:rsidRDefault="00095E41">
      <w:pPr>
        <w:jc w:val="both"/>
      </w:pPr>
      <w:r>
        <w:rPr>
          <w:b/>
          <w:bCs/>
        </w:rPr>
        <w:t>Коммуникативные универсальные учебные действия</w:t>
      </w:r>
      <w:r>
        <w:t xml:space="preserve">. </w:t>
      </w:r>
    </w:p>
    <w:p w:rsidR="006333F8" w:rsidRDefault="00095E41">
      <w:pPr>
        <w:jc w:val="both"/>
      </w:pPr>
      <w:r>
        <w:t>Учащиеся научатся: адекватно использовать коммуникативные, прежде всего – речевые, средства длярешения различных коммуникативных задач, строить монологическое сообщение, владетьдиалогической формой коммуни</w:t>
      </w:r>
      <w:r>
        <w:t>кации, используя, в том числе средства и инструменты ИКТ; допускать возможность существования у людей различных точек зрения, в томчисле не совпадающих с его собственной, и ориентироваться на позицию партнера в общениии взаимодействии; учитывать разные мне</w:t>
      </w:r>
      <w:r>
        <w:t xml:space="preserve">ния и стремиться к координации различных позиций всотрудничестве; формулировать собственное мнение и позицию; договариваться и приходить к общему решению в совместной деятельности, в томчисле в ситуации столкновения интересов; </w:t>
      </w:r>
      <w:r>
        <w:lastRenderedPageBreak/>
        <w:t>задавать вопросы; использоват</w:t>
      </w:r>
      <w:r>
        <w:t>ь речь для регуляции своего действия; адекватно использовать речевые средства для решения различныхкоммуникативных задач, строить монологическое высказывание, владеть диалогической формой речи. Выпускник получит возможность научиться: учитывать и координир</w:t>
      </w:r>
      <w:r>
        <w:t>овать в</w:t>
      </w:r>
    </w:p>
    <w:p w:rsidR="006333F8" w:rsidRDefault="00095E41">
      <w:pPr>
        <w:jc w:val="both"/>
      </w:pPr>
      <w:r>
        <w:t xml:space="preserve"> сотрудничестве отличные от собственной позиции других людей; учитывать разные мнения и интересы и обосновывать собственную позицию; понимать относительность мнений и подходов к решению проблемы; аргументировать свою позицию и координировать ее с п</w:t>
      </w:r>
      <w:r>
        <w:t>озициями партнеров всотрудничестве при выработке общего решения в совместной деятельности; задавать вопросы, необходимые для организации собственной деятельности и сотрудничества с партнером; осуществлять взаимный контроль и оказывать в сотрудничестве необ</w:t>
      </w:r>
      <w:r>
        <w:t xml:space="preserve">ходимуювзаимопомощь; адекватно использовать речь для планирования и регуляции своей деятельности;  адекватно использовать речевые средства для эффективного решения разнообразных коммуникативных задач. </w:t>
      </w:r>
    </w:p>
    <w:p w:rsidR="006333F8" w:rsidRDefault="00095E41">
      <w:pPr>
        <w:jc w:val="center"/>
      </w:pPr>
      <w:r>
        <w:rPr>
          <w:b/>
          <w:bCs/>
        </w:rPr>
        <w:t xml:space="preserve"> </w:t>
      </w:r>
    </w:p>
    <w:p w:rsidR="006333F8" w:rsidRDefault="00095E41">
      <w:pPr>
        <w:jc w:val="both"/>
      </w:pPr>
      <w:r>
        <w:t>Программа курса внеурочной деятельности «Культура на</w:t>
      </w:r>
      <w:r>
        <w:t>родов России» рассчитана на год изучения ( 5-8 классы). Программа состоит из введения и четырёх разделов: «Художественный мир народных праздников», «У родного очага», «Виды народного художественного творчества», «Вечные образы и ценности в искусстве народо</w:t>
      </w:r>
      <w:r>
        <w:t xml:space="preserve">в России». </w:t>
      </w:r>
    </w:p>
    <w:p w:rsidR="006333F8" w:rsidRDefault="006333F8">
      <w:pPr>
        <w:jc w:val="center"/>
        <w:rPr>
          <w:b/>
          <w:bCs/>
        </w:rPr>
      </w:pPr>
    </w:p>
    <w:p w:rsidR="006333F8" w:rsidRDefault="00095E41">
      <w:pPr>
        <w:jc w:val="center"/>
        <w:rPr>
          <w:b/>
          <w:bCs/>
        </w:rPr>
      </w:pPr>
      <w:r>
        <w:rPr>
          <w:b/>
          <w:bCs/>
        </w:rPr>
        <w:t>Содержание программы</w:t>
      </w:r>
    </w:p>
    <w:p w:rsidR="006333F8" w:rsidRDefault="00095E41">
      <w:pPr>
        <w:jc w:val="both"/>
      </w:pPr>
      <w:r>
        <w:rPr>
          <w:b/>
          <w:bCs/>
        </w:rPr>
        <w:t>Раздел 1.</w:t>
      </w:r>
      <w:r>
        <w:t xml:space="preserve"> </w:t>
      </w:r>
      <w:r>
        <w:rPr>
          <w:b/>
          <w:bCs/>
        </w:rPr>
        <w:t xml:space="preserve">Художественный мир народных праздников.( 8 ч). </w:t>
      </w:r>
      <w:r>
        <w:t>Введение. Понятия «народ», «художественная культура народа». Народы России: многообразие национальных языков, обычаев, традиций, вероисповеданий. Республики Российск</w:t>
      </w:r>
      <w:r>
        <w:t>ой Федерации. Праздничный календарь. Понятие «праздник», «праздничный календарь». Древние календари на Руси: древнеславянские сосуды-календари, календарные «черты и резы», деревянные календари, юлианский и григорианский календари. История изучения календар</w:t>
      </w:r>
      <w:r>
        <w:t>ных праздников иобрядов. Аграрные культы. Взаимосвязь различных видов художественной деятельности втрадиционных народных календарных праздниках. Праздники, связанные с промысловымкультом, медвежий праздник, Курбан-байрам.Древние мифы и праздники.Понятия «м</w:t>
      </w:r>
      <w:r>
        <w:t>иф», «мифология». Древний культ природных явлений и стихий как основанародных календарных праздников. Олицетворение в мифах сил природы. Мифы древнихславян о сотворении мира, о Роде, о Даждьбоге, Перуне, Велесе, Макоши, Яриле и др. Мифыо духах (берегинях),</w:t>
      </w:r>
      <w:r>
        <w:t xml:space="preserve"> охраняющих лес, реки, домашний очаг, овин, баню и т.п. Общность древних представлений разных народов о строении Вселенной. Зимние праздники. Зимние святки. Происхождение, языческий и христианский смысл праздника. Древний культ солнечного божества (Коляды)</w:t>
      </w:r>
      <w:r>
        <w:t xml:space="preserve">. Элементы театрализации языческих мифов и библейских сюжетов в празднованиинародом зимних святок. Музыкальные элементы Святок. </w:t>
      </w:r>
      <w:r>
        <w:lastRenderedPageBreak/>
        <w:t>Танцевальные элементы Святок. Изобразительные и театрально-игровые элементы праздника. Образы зимних Святок вискусстве.Зимние пр</w:t>
      </w:r>
      <w:r>
        <w:t xml:space="preserve">аздники других народов России, региональные традиции зимнихкалендарных праздников (Толсур, Вожо, медвежий праздник). Весенние праздники. </w:t>
      </w:r>
    </w:p>
    <w:p w:rsidR="006333F8" w:rsidRDefault="00095E41">
      <w:pPr>
        <w:jc w:val="both"/>
      </w:pPr>
      <w:r>
        <w:t>Масленица – старинный праздник проводов зимы и встречи весны.  Масленица какперсонаж праздника.  Художественные элемен</w:t>
      </w:r>
      <w:r>
        <w:t>ты празднования масленицы. Музыкальныеэлементы праздника - масленичные, горочные и вьюнишные песни. Танцевальные элементы– хороводы. Изобразительные элементы – изготовление чучел Масленицы. Театральные элементы – масленичные комедии, шествия, заигрыши ряже</w:t>
      </w:r>
      <w:r>
        <w:t>ных. Пасха. Определение даты праздника. Икона праздника. Художественные элементы пасхальных гуляний. Весенние календарные праздники у разных народов России: Ураза гаете – мусульманский праздник; кумысный праздник у якутов; сабантуй у татар, башкир; деньпер</w:t>
      </w:r>
      <w:r>
        <w:t>вой борозды у (оцбай) у адыгов; праздник доения кобылиц у алтайцев, весенний праздникрогов (кильвей) у коряков; проводы льда у коми и др. Летние и осенние праздники.Троица. Определение даты праздника. Происхождение праздника. Икона праздника«Троица». Троиц</w:t>
      </w:r>
      <w:r>
        <w:t>кие народные гуляния. Музыкальные элементы праздника – народные песни,наигрыши на рожках, кугиклах. Изобразительные элементы праздника – изготовлениекостюмов березки, колоска, ряженых, соломенной куклы. Танцевальные элементы праздника– хороводы, театрализо</w:t>
      </w:r>
      <w:r>
        <w:t xml:space="preserve">ванные игры «Березка», «Колосок». Русальная неделя в Троицком праздничном цикле. Иван Купала. Мифологический образ Купалы. Языческий и христианский смысл праздника. Древние обычаи и обряды праздника. Осенние праздники. Старинный праздник рожениц. Праздник </w:t>
      </w:r>
      <w:r>
        <w:t>Рождества Богородицы, Покров и др. Летние и осенние календарные праздники у народов Севера, Поволжья, Сибири, Кавказа и др. регионов.</w:t>
      </w:r>
    </w:p>
    <w:p w:rsidR="006333F8" w:rsidRDefault="00095E41">
      <w:pPr>
        <w:jc w:val="both"/>
      </w:pPr>
      <w:r>
        <w:rPr>
          <w:b/>
          <w:bCs/>
        </w:rPr>
        <w:t xml:space="preserve">Раздел 2. У родного очага (8 ч). </w:t>
      </w:r>
      <w:r>
        <w:t>Жизнь человека в фольклоре. Понятие «фольклор». Особенности древнего фольклора: синкретиз</w:t>
      </w:r>
      <w:r>
        <w:t xml:space="preserve">м, изустность. Вариативность, коллективное авторство. Роль фольклора в передаче народной мудрости. Связь фольклора со всеми основными событиями в жизни крестьян. Старинная русская свадьба. Традиционный сценарий русской свадьбы. Свадебные песни: величавые, </w:t>
      </w:r>
      <w:r>
        <w:t xml:space="preserve">шуточно-корильные, метафорически-описательные. Особенности свадебной одежды и атрибутика у разных народов России. Фольклор в семейно-бытовой культуре русских бояр, купечества, дворян и других сословий. Народное зодчество и художественное убранство жилища. </w:t>
      </w:r>
      <w:r>
        <w:t>Понятие «народное зодчество». Виды традиционного жилища разных народов России (деревянная изба, каменные дома-крепости у аварцев, юрты войлочные и деревянные уалтайцев, подвижная юрта у бурят, чумы у ненцев и эвенков, яранги у эскимосов и др.). Интерьер кр</w:t>
      </w:r>
      <w:r>
        <w:t xml:space="preserve">естьянского жилища и домов горожан. Украшение и защита от злыхдухов. Иконы и лубочные картинки в домах сельских и городских жителей. Музей народного деревянного зодчества под открытым небом (Кижи, Суздаль, Малые Карелы, Витославлицы).  Искусство народного </w:t>
      </w:r>
      <w:r>
        <w:t xml:space="preserve">костюма. Традиционные костюмы народов России: особенности покроя и материалов. Севернорусский сарафанный комплекс и </w:t>
      </w:r>
      <w:r>
        <w:lastRenderedPageBreak/>
        <w:t>южнорусский понёвный комплекс. Казачий народный костюм. Меховые изделия у народов севера. Особенности костюмов народов Поволжья, Сибири и др</w:t>
      </w:r>
      <w:r>
        <w:t>. регионов. Украшения – бусы, серебряные цепочки, браслеты. Нагрудные подвески и медальоныу женщин Северного Кавказа. Особенности ритуальной одежды из меха у народов Севера. Образы народных игр. Понятие «игра». Роль игр в жизни человека. Народные игры и их</w:t>
      </w:r>
      <w:r>
        <w:t xml:space="preserve"> основные виды. Образы народных игр: животные, птицы, растения, дети и взрослые, сказочные герои. Народное художественное творчество и игра. Старинные детские народные игры народов России: подвижные игры на свежем воздухе, игры с куклами, игры-сценки, игры</w:t>
      </w:r>
      <w:r>
        <w:t xml:space="preserve"> с песнями и танцевальными движениями. Гулебные игры, имитирующие военные баталии или казачью вольницу. </w:t>
      </w:r>
    </w:p>
    <w:p w:rsidR="006333F8" w:rsidRDefault="00095E41">
      <w:pPr>
        <w:jc w:val="both"/>
      </w:pPr>
      <w:r>
        <w:rPr>
          <w:b/>
          <w:bCs/>
        </w:rPr>
        <w:t>Раздел 3.</w:t>
      </w:r>
      <w:r>
        <w:t xml:space="preserve"> </w:t>
      </w:r>
      <w:r>
        <w:rPr>
          <w:b/>
          <w:bCs/>
        </w:rPr>
        <w:t xml:space="preserve">Виды народного художественного творчества (10 ч). </w:t>
      </w:r>
      <w:r>
        <w:t>Устное народное творчество. Понятие «устное народное творчество».  Основные виды и жанры ус</w:t>
      </w:r>
      <w:r>
        <w:t>тного народного творчества.  Произведения устного народного творчества созданные детьми и для детей: былички, петушки, прибаутки, считалки, дразнилки, перевертыши. Сказки и сказители народов России. Основные темы, образы и сюжеты сказок. Образы природы в с</w:t>
      </w:r>
      <w:r>
        <w:t>казках. Нравоучительные основы сказок. Эпос народов России: башкирские кубаиры (былины) и баиты (песни-сказы), бурятские эпические сказания (улигер), нартский эпос (у адыгов), эпос «Шарвели» у лезгин. Религиозные жанры устного народного творчества. Духовны</w:t>
      </w:r>
      <w:r>
        <w:t>е стихи и народное музыкальное творчество. Духовные стихи и русская классическая музыка. Русское народное песенное творчество. Связь песенного творчества с природой. Календарные обрядовые народные песни. Колядки и их разновидности. Весенние песни(веснянки)</w:t>
      </w:r>
      <w:r>
        <w:t>. Песни семейно-бытовых обрядов (родильные, свадебные, похоронные и др.). Необрядовое песенное творчество. Колыбельные, игровые, плясовые, хороводные, трудовые, бурлацкие, ямщицкие, рекрутские народные песни. Шуточные песни и частушки. Самобытные явления в</w:t>
      </w:r>
      <w:r>
        <w:t xml:space="preserve"> песенном творчестве других народов России: народные певцы (джегуако) у адыгейцев; горловое пение у тувинцев, бурят; пентатоника у татар и тувинцев идр. Шаманские песни и заклинания. Монодии у хакасов. Якутское высокое торжественное пение. Песни- импровиза</w:t>
      </w:r>
      <w:r>
        <w:t>ции (ирэк) у эвенков. Профессиональные исполнители народной музыки: гусляры, скоморохи, ашуг, акын, кюйши, бахши, оленши и др. Народная инструментальная музыка. Старинные русские народные музыкальные инструменты: духовые, ударные, струнные. Роль народных м</w:t>
      </w:r>
      <w:r>
        <w:t>узыкальных инструментов в народном быту. Национальные музыкальные инструменты народов, проживающих в разных регионах России (варган, курай, кубыз, домбра, бубны, бревно-барабан, металлические колокольчики,духовые инструменты из растений, перьев, костей). Х</w:t>
      </w:r>
      <w:r>
        <w:t>арактерные музыкальные наигрыши разных народов России. Образы музыкантов в народном декоративно -прикладном творчестве. Народное театральное творчество. Понятие «Народный театр». Народный театр и древние мистерии. Народный театр и смеховая народная культур</w:t>
      </w:r>
      <w:r>
        <w:t xml:space="preserve">а на Руси. Скоморошьи потехи и игрища, интермедии.Театр Петрушки: история возникновения, бытования и развития в России. Традиционные сюжеты театра Петрушки. Раёк как разновидность фольклорного театра. Традиционные новгородские, </w:t>
      </w:r>
      <w:r>
        <w:lastRenderedPageBreak/>
        <w:t>петербургские и московские р</w:t>
      </w:r>
      <w:r>
        <w:t>айки. Особенности подготовки и проведения в старину представлений народного театра. «Заправилы» как народные режиссеры. Народное танцевальное творчество. Древние истоки народных танцев. Танцевальные элементы в древних культах, обрядах, ритуалах. Пляски ско</w:t>
      </w:r>
      <w:r>
        <w:t>морохов. Древние свистопляски. Русские народные танцы: происхождение, художественные особенности, традиционные особенности и формы бытования. Хороводы и их основные виды.Танцы разных народов России: лезгинка, парный перепляс, танцы с элементамипантомимы, т</w:t>
      </w:r>
      <w:r>
        <w:t>анцы-игры, частушечный танец и др. Декоративно-прикладное творчество. Виды декоративно-прикладного творчества. Становление и развитие народных художественных промыслов. Резьба и роспись по дереву. Художественная керамика. Художественная резьба по кости. Ос</w:t>
      </w:r>
      <w:r>
        <w:t>новные мотивы декоративно-прикладного творчества.</w:t>
      </w:r>
    </w:p>
    <w:p w:rsidR="006333F8" w:rsidRDefault="00095E41">
      <w:pPr>
        <w:jc w:val="both"/>
      </w:pPr>
      <w:r>
        <w:rPr>
          <w:b/>
          <w:bCs/>
        </w:rPr>
        <w:t>Раздел 4. Вечные образы и ценности в искусстве народов России (8 ч).</w:t>
      </w:r>
      <w:r>
        <w:t xml:space="preserve"> Родная земля. Национальные образы природы в произведениях народного творчества, классическогои современного искусства, созданных представ</w:t>
      </w:r>
      <w:r>
        <w:t>ителями разных народов России. Выражение вэтих произведениях любви народа к родной земле, к природе, восхищение её красотой.Времена года. Поэзия и музыка русского леса, кавказских гор, снегов Севера, Тихогоокеана и т.д.Известные народные мастера, музыканты</w:t>
      </w:r>
      <w:r>
        <w:t>, художники, поэты, писатели, ихпроизведения, воспевающие красоту родной природы. Тепло родного очага. Национальные образы традиционных жилищ и семьи в произведениях народного творчества, классического и современного искусства, созданных представителями ра</w:t>
      </w:r>
      <w:r>
        <w:t>зных  народов России. Сельские и городские пейзажи, жанровые картины. Памятники архитектуры народного зодчества. Поэтические и музыкальные образы родного дома. Темы семьи и родного очага вкиноискусстве. Воплощенные в искусстве идеалы семейной жизни у разны</w:t>
      </w:r>
      <w:r>
        <w:t xml:space="preserve">х народов России.Свет материнства. Национальные образы матери и тема материнства в произведениях народного художественного творчества, классического и современного искусства народов России. Иконы Богоматери и богородичные церковные песнопения.Воплощение в </w:t>
      </w:r>
      <w:r>
        <w:t>художественных образах высших духовно-нравственных качествматери. Герои и красавицы. Национальные образы героев (богатырей, воевод и др.) и красавиц в устном народном творчестве, народных песнях, танцах, декоративно -прикладном творчестве народов России. С</w:t>
      </w:r>
      <w:r>
        <w:t>равнительный анализ образов героического эпоса народов России (героические песни «О сражении с Надир-шахом» у адыгов; героическая песня «Ачемез», «Гора Азунда» и другие у балканцев; «Урал-батыр» у башкир; «Джангар», исполнявшийся народными сказителями – дж</w:t>
      </w:r>
      <w:r>
        <w:t xml:space="preserve">ангарчи, героические песни «сюдбабц» у ненцев; предания о чувашском богатыре Улыпе и др. Портреты и скульптурные изображения героев и красавиц – представителей разных народов России. Душа народа – душа России. Образы представителей разных народов России в </w:t>
      </w:r>
      <w:r>
        <w:t>произведениях народного творчества, классического и современного искусства. Качества народной души, народного характера, отраженные в музыке, живописи, литературе, поэзии, театре, киноискусстве.</w:t>
      </w:r>
    </w:p>
    <w:p w:rsidR="006333F8" w:rsidRDefault="006333F8">
      <w:pPr>
        <w:jc w:val="center"/>
        <w:rPr>
          <w:b/>
          <w:bCs/>
        </w:rPr>
      </w:pPr>
    </w:p>
    <w:p w:rsidR="006333F8" w:rsidRDefault="00095E41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Тематическое планирование  </w:t>
      </w:r>
    </w:p>
    <w:tbl>
      <w:tblPr>
        <w:tblW w:w="10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"/>
        <w:gridCol w:w="7010"/>
        <w:gridCol w:w="1849"/>
      </w:tblGrid>
      <w:tr w:rsidR="00095E41" w:rsidTr="00095E41">
        <w:trPr>
          <w:trHeight w:val="693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jc w:val="both"/>
              <w:rPr>
                <w:b/>
                <w:bCs/>
              </w:rPr>
            </w:pPr>
            <w:r>
              <w:t xml:space="preserve"> № урока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Наименование разделов и тем занятия</w:t>
            </w:r>
          </w:p>
        </w:tc>
        <w:tc>
          <w:tcPr>
            <w:tcW w:w="1849" w:type="dxa"/>
            <w:shd w:val="clear" w:color="auto" w:fill="auto"/>
          </w:tcPr>
          <w:p w:rsidR="00095E41" w:rsidRDefault="00095E41" w:rsidP="00095E41">
            <w:pPr>
              <w:jc w:val="center"/>
            </w:pPr>
            <w:bookmarkStart w:id="0" w:name="_GoBack"/>
            <w:bookmarkEnd w:id="0"/>
            <w:r>
              <w:t>Кол-во</w:t>
            </w:r>
          </w:p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часов</w:t>
            </w:r>
          </w:p>
        </w:tc>
      </w:tr>
      <w:tr w:rsidR="00095E41" w:rsidTr="00095E41">
        <w:trPr>
          <w:trHeight w:val="693"/>
        </w:trPr>
        <w:tc>
          <w:tcPr>
            <w:tcW w:w="1367" w:type="dxa"/>
            <w:shd w:val="clear" w:color="auto" w:fill="auto"/>
          </w:tcPr>
          <w:p w:rsidR="00095E41" w:rsidRDefault="00095E41" w:rsidP="00095E41">
            <w:pPr>
              <w:jc w:val="center"/>
            </w:pPr>
            <w:r w:rsidRPr="00095E41">
              <w:rPr>
                <w:b/>
                <w:bCs/>
              </w:rPr>
              <w:t>I.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Default="00095E41" w:rsidP="00095E41">
            <w:pPr>
              <w:jc w:val="center"/>
            </w:pPr>
            <w:r>
              <w:t>Введение.</w:t>
            </w:r>
          </w:p>
        </w:tc>
        <w:tc>
          <w:tcPr>
            <w:tcW w:w="1849" w:type="dxa"/>
            <w:shd w:val="clear" w:color="auto" w:fill="auto"/>
          </w:tcPr>
          <w:p w:rsidR="00095E41" w:rsidRDefault="00095E41" w:rsidP="00095E41">
            <w:pPr>
              <w:jc w:val="center"/>
            </w:pP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Default="00095E41">
            <w:r>
              <w:t xml:space="preserve">Введение. Инструктаж по ТБ 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jc w:val="center"/>
              <w:rPr>
                <w:b/>
                <w:bCs/>
              </w:rPr>
            </w:pPr>
            <w:r w:rsidRPr="00095E41">
              <w:rPr>
                <w:b/>
                <w:bCs/>
              </w:rPr>
              <w:t>II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rPr>
                <w:b/>
                <w:bCs/>
              </w:rPr>
            </w:pPr>
            <w:r w:rsidRPr="00095E41">
              <w:rPr>
                <w:b/>
                <w:bCs/>
              </w:rPr>
              <w:t>«Художественный мир народных праздников»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 w:rsidRPr="00095E41">
              <w:rPr>
                <w:b/>
                <w:bCs/>
              </w:rPr>
              <w:t>7 ч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jc w:val="center"/>
              <w:rPr>
                <w:b/>
                <w:bCs/>
              </w:rPr>
            </w:pPr>
            <w:r>
              <w:t>2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rPr>
                <w:b/>
                <w:bCs/>
              </w:rPr>
            </w:pPr>
            <w:r>
              <w:t xml:space="preserve">Праздничный календарь. 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jc w:val="center"/>
              <w:rPr>
                <w:b/>
                <w:bCs/>
              </w:rPr>
            </w:pPr>
            <w:r>
              <w:t>3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rPr>
                <w:b/>
                <w:bCs/>
              </w:rPr>
            </w:pPr>
            <w:r>
              <w:t xml:space="preserve">Праздничный календарь. 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jc w:val="center"/>
              <w:rPr>
                <w:b/>
                <w:bCs/>
              </w:rPr>
            </w:pPr>
            <w:r>
              <w:t>4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rPr>
                <w:b/>
                <w:bCs/>
              </w:rPr>
            </w:pPr>
            <w:r>
              <w:t>Древние мифы и праздники.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jc w:val="center"/>
              <w:rPr>
                <w:b/>
                <w:bCs/>
              </w:rPr>
            </w:pPr>
            <w:r>
              <w:t>5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rPr>
                <w:b/>
                <w:bCs/>
              </w:rPr>
            </w:pPr>
            <w:r>
              <w:t xml:space="preserve">Зимние праздники. 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jc w:val="center"/>
              <w:rPr>
                <w:b/>
                <w:bCs/>
              </w:rPr>
            </w:pPr>
            <w:r>
              <w:t>6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rPr>
                <w:b/>
                <w:bCs/>
              </w:rPr>
            </w:pPr>
            <w:r>
              <w:t xml:space="preserve">Весенние праздники 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jc w:val="center"/>
              <w:rPr>
                <w:b/>
                <w:bCs/>
              </w:rPr>
            </w:pPr>
            <w:r>
              <w:t>7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rPr>
                <w:b/>
                <w:bCs/>
              </w:rPr>
            </w:pPr>
            <w:r>
              <w:t xml:space="preserve">Летние и осенние праздники  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jc w:val="center"/>
              <w:rPr>
                <w:b/>
                <w:bCs/>
              </w:rPr>
            </w:pPr>
            <w:r>
              <w:t>8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jc w:val="both"/>
              <w:rPr>
                <w:b/>
                <w:bCs/>
              </w:rPr>
            </w:pPr>
            <w:r>
              <w:t xml:space="preserve">Летние и осенние праздники 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jc w:val="center"/>
              <w:rPr>
                <w:b/>
                <w:bCs/>
              </w:rPr>
            </w:pPr>
            <w:r w:rsidRPr="00095E41">
              <w:rPr>
                <w:b/>
                <w:bCs/>
              </w:rPr>
              <w:t xml:space="preserve">Раздел III. 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jc w:val="center"/>
              <w:rPr>
                <w:b/>
                <w:bCs/>
              </w:rPr>
            </w:pPr>
            <w:r w:rsidRPr="00095E41">
              <w:rPr>
                <w:b/>
                <w:bCs/>
              </w:rPr>
              <w:t>У родного очага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 w:rsidRPr="00095E41">
              <w:rPr>
                <w:b/>
                <w:bCs/>
              </w:rPr>
              <w:t>8 ч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jc w:val="center"/>
              <w:rPr>
                <w:b/>
                <w:bCs/>
              </w:rPr>
            </w:pPr>
            <w:r>
              <w:t>9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jc w:val="both"/>
              <w:rPr>
                <w:b/>
                <w:bCs/>
              </w:rPr>
            </w:pPr>
            <w:r>
              <w:t xml:space="preserve">Жизнь человека в фольклоре 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jc w:val="center"/>
              <w:rPr>
                <w:b/>
                <w:bCs/>
              </w:rPr>
            </w:pPr>
            <w:r>
              <w:t>10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jc w:val="both"/>
              <w:rPr>
                <w:b/>
                <w:bCs/>
              </w:rPr>
            </w:pPr>
            <w:r>
              <w:t xml:space="preserve">Жизнь человека в фольклоре 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jc w:val="center"/>
              <w:rPr>
                <w:b/>
                <w:bCs/>
              </w:rPr>
            </w:pPr>
            <w:r>
              <w:t>11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jc w:val="both"/>
              <w:rPr>
                <w:b/>
                <w:bCs/>
              </w:rPr>
            </w:pPr>
            <w:r>
              <w:t xml:space="preserve">Народное зодчество и художественное убранство жилища 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jc w:val="center"/>
              <w:rPr>
                <w:b/>
                <w:bCs/>
              </w:rPr>
            </w:pPr>
            <w:r>
              <w:t>12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jc w:val="both"/>
              <w:rPr>
                <w:b/>
                <w:bCs/>
              </w:rPr>
            </w:pPr>
            <w:r>
              <w:t xml:space="preserve">Народное зодчество и художественное убранство жилища 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jc w:val="center"/>
              <w:rPr>
                <w:b/>
                <w:bCs/>
              </w:rPr>
            </w:pPr>
            <w:r>
              <w:t>13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Default="00095E41" w:rsidP="00095E41">
            <w:pPr>
              <w:spacing w:line="0" w:lineRule="atLeast"/>
              <w:jc w:val="both"/>
            </w:pPr>
            <w:r>
              <w:t xml:space="preserve">Искусство народного костюма </w:t>
            </w:r>
          </w:p>
          <w:p w:rsidR="00095E41" w:rsidRPr="00095E41" w:rsidRDefault="00095E41" w:rsidP="00095E41">
            <w:pPr>
              <w:spacing w:line="0" w:lineRule="atLeast"/>
              <w:jc w:val="both"/>
              <w:rPr>
                <w:b/>
                <w:bCs/>
              </w:rPr>
            </w:pP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0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jc w:val="center"/>
              <w:rPr>
                <w:b/>
                <w:bCs/>
              </w:rPr>
            </w:pPr>
            <w:r>
              <w:t>14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Default="00095E41" w:rsidP="00095E41">
            <w:pPr>
              <w:spacing w:line="0" w:lineRule="atLeast"/>
              <w:jc w:val="both"/>
            </w:pPr>
            <w:r>
              <w:t xml:space="preserve">Искусство народного костюма </w:t>
            </w:r>
          </w:p>
          <w:p w:rsidR="00095E41" w:rsidRPr="00095E41" w:rsidRDefault="00095E41" w:rsidP="00095E41">
            <w:pPr>
              <w:spacing w:line="0" w:lineRule="atLeast"/>
              <w:jc w:val="both"/>
              <w:rPr>
                <w:b/>
                <w:bCs/>
              </w:rPr>
            </w:pP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jc w:val="center"/>
              <w:rPr>
                <w:b/>
                <w:bCs/>
              </w:rPr>
            </w:pPr>
            <w:r>
              <w:t>15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jc w:val="both"/>
              <w:rPr>
                <w:b/>
                <w:bCs/>
              </w:rPr>
            </w:pPr>
            <w:r>
              <w:t xml:space="preserve">Образы народных игр 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jc w:val="center"/>
              <w:rPr>
                <w:b/>
                <w:bCs/>
              </w:rPr>
            </w:pPr>
            <w:r>
              <w:t>16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jc w:val="both"/>
              <w:rPr>
                <w:b/>
                <w:bCs/>
              </w:rPr>
            </w:pPr>
            <w:r>
              <w:t xml:space="preserve">Образы народных игр 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spacing w:line="240" w:lineRule="atLeast"/>
              <w:jc w:val="both"/>
              <w:rPr>
                <w:b/>
                <w:bCs/>
              </w:rPr>
            </w:pPr>
            <w:r w:rsidRPr="00095E41">
              <w:rPr>
                <w:b/>
                <w:bCs/>
              </w:rPr>
              <w:t>Раздел IV.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spacing w:line="240" w:lineRule="atLeast"/>
              <w:jc w:val="both"/>
              <w:rPr>
                <w:b/>
                <w:bCs/>
              </w:rPr>
            </w:pPr>
            <w:r w:rsidRPr="00095E41">
              <w:rPr>
                <w:b/>
                <w:bCs/>
              </w:rPr>
              <w:t xml:space="preserve"> Виды народного художественного творчества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 w:rsidRPr="00095E41">
              <w:rPr>
                <w:b/>
                <w:bCs/>
              </w:rPr>
              <w:t>10 ч.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17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jc w:val="both"/>
              <w:rPr>
                <w:b/>
                <w:bCs/>
              </w:rPr>
            </w:pPr>
            <w:r>
              <w:t xml:space="preserve">Устное народное творчество 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18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jc w:val="both"/>
              <w:rPr>
                <w:b/>
                <w:bCs/>
              </w:rPr>
            </w:pPr>
            <w:r>
              <w:t xml:space="preserve">Устное народное творчество 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19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jc w:val="both"/>
              <w:rPr>
                <w:b/>
                <w:bCs/>
              </w:rPr>
            </w:pPr>
            <w:r>
              <w:t xml:space="preserve">Народное песенное творчество 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20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jc w:val="both"/>
              <w:rPr>
                <w:b/>
                <w:bCs/>
              </w:rPr>
            </w:pPr>
            <w:r>
              <w:t xml:space="preserve">Народное песенное творчество 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21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spacing w:line="240" w:lineRule="atLeast"/>
              <w:jc w:val="both"/>
              <w:rPr>
                <w:b/>
                <w:bCs/>
              </w:rPr>
            </w:pPr>
            <w:r>
              <w:t xml:space="preserve">Народная инструментальная музыка  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22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jc w:val="both"/>
              <w:rPr>
                <w:b/>
                <w:bCs/>
              </w:rPr>
            </w:pPr>
            <w:r>
              <w:t xml:space="preserve">Народное театральное творчество 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23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jc w:val="both"/>
              <w:rPr>
                <w:b/>
                <w:bCs/>
              </w:rPr>
            </w:pPr>
            <w:r>
              <w:t xml:space="preserve">Народное театральное творчество 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24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jc w:val="both"/>
              <w:rPr>
                <w:b/>
                <w:bCs/>
              </w:rPr>
            </w:pPr>
            <w:r>
              <w:t xml:space="preserve">Народное танцевальное творчество 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25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jc w:val="both"/>
              <w:rPr>
                <w:b/>
                <w:bCs/>
              </w:rPr>
            </w:pPr>
            <w:r>
              <w:t xml:space="preserve">Народное танцевальное творчество  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26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jc w:val="both"/>
              <w:rPr>
                <w:b/>
                <w:bCs/>
              </w:rPr>
            </w:pPr>
            <w:r>
              <w:t xml:space="preserve">Декоративно-прикладное творчество 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jc w:val="both"/>
              <w:rPr>
                <w:b/>
                <w:bCs/>
              </w:rPr>
            </w:pPr>
            <w:r w:rsidRPr="00095E41">
              <w:rPr>
                <w:b/>
                <w:bCs/>
              </w:rPr>
              <w:t>Раздел 4.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jc w:val="both"/>
              <w:rPr>
                <w:b/>
                <w:bCs/>
              </w:rPr>
            </w:pPr>
            <w:r w:rsidRPr="00095E41">
              <w:rPr>
                <w:b/>
                <w:bCs/>
              </w:rPr>
              <w:t xml:space="preserve">Вечные образы и ценности в искусстве народов России 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 w:rsidRPr="00095E41">
              <w:rPr>
                <w:b/>
                <w:bCs/>
              </w:rPr>
              <w:t>8 ч.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27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jc w:val="both"/>
              <w:rPr>
                <w:b/>
                <w:bCs/>
              </w:rPr>
            </w:pPr>
            <w:r>
              <w:t xml:space="preserve">Родная земля 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28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jc w:val="both"/>
              <w:rPr>
                <w:b/>
                <w:bCs/>
              </w:rPr>
            </w:pPr>
            <w:r>
              <w:t xml:space="preserve">Родная земля 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29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jc w:val="both"/>
              <w:rPr>
                <w:b/>
                <w:bCs/>
              </w:rPr>
            </w:pPr>
            <w:r>
              <w:t xml:space="preserve">Тепло родного очага 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30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jc w:val="both"/>
              <w:rPr>
                <w:b/>
                <w:bCs/>
              </w:rPr>
            </w:pPr>
            <w:r>
              <w:t xml:space="preserve">Тепло родного очага 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31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jc w:val="both"/>
              <w:rPr>
                <w:b/>
                <w:bCs/>
              </w:rPr>
            </w:pPr>
            <w:r>
              <w:t xml:space="preserve">Свет материнства 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32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jc w:val="both"/>
              <w:rPr>
                <w:b/>
                <w:bCs/>
              </w:rPr>
            </w:pPr>
            <w:r>
              <w:t xml:space="preserve">Свет материнства 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33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spacing w:line="0" w:lineRule="atLeast"/>
              <w:jc w:val="both"/>
              <w:rPr>
                <w:b/>
                <w:bCs/>
              </w:rPr>
            </w:pPr>
            <w:r>
              <w:t xml:space="preserve">Герои и красавицы 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34</w:t>
            </w: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Default="00095E41" w:rsidP="00095E41">
            <w:pPr>
              <w:spacing w:line="0" w:lineRule="atLeast"/>
              <w:jc w:val="both"/>
            </w:pPr>
            <w:r>
              <w:t xml:space="preserve">Душа народа – душа России  </w:t>
            </w:r>
          </w:p>
          <w:p w:rsidR="00095E41" w:rsidRPr="00095E41" w:rsidRDefault="00095E41" w:rsidP="00095E41">
            <w:pPr>
              <w:spacing w:line="0" w:lineRule="atLeast"/>
              <w:jc w:val="both"/>
              <w:rPr>
                <w:b/>
                <w:bCs/>
              </w:rPr>
            </w:pP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>
              <w:t>1</w:t>
            </w:r>
          </w:p>
        </w:tc>
      </w:tr>
      <w:tr w:rsidR="00095E41" w:rsidTr="00095E41">
        <w:trPr>
          <w:trHeight w:val="351"/>
        </w:trPr>
        <w:tc>
          <w:tcPr>
            <w:tcW w:w="1367" w:type="dxa"/>
            <w:shd w:val="clear" w:color="auto" w:fill="auto"/>
          </w:tcPr>
          <w:p w:rsidR="00095E41" w:rsidRPr="00095E41" w:rsidRDefault="00095E41" w:rsidP="00095E41">
            <w:pPr>
              <w:jc w:val="both"/>
              <w:rPr>
                <w:b/>
                <w:bCs/>
              </w:rPr>
            </w:pPr>
          </w:p>
        </w:tc>
        <w:tc>
          <w:tcPr>
            <w:tcW w:w="7010" w:type="dxa"/>
            <w:tcBorders>
              <w:right w:val="single" w:sz="4" w:space="0" w:color="000000"/>
            </w:tcBorders>
            <w:shd w:val="clear" w:color="auto" w:fill="auto"/>
          </w:tcPr>
          <w:p w:rsidR="00095E41" w:rsidRPr="00095E41" w:rsidRDefault="00095E41" w:rsidP="00095E41">
            <w:pPr>
              <w:jc w:val="both"/>
              <w:rPr>
                <w:b/>
                <w:bCs/>
              </w:rPr>
            </w:pPr>
            <w:r w:rsidRPr="00095E41">
              <w:rPr>
                <w:b/>
                <w:bCs/>
              </w:rPr>
              <w:t>Итого:</w:t>
            </w:r>
          </w:p>
        </w:tc>
        <w:tc>
          <w:tcPr>
            <w:tcW w:w="1849" w:type="dxa"/>
            <w:shd w:val="clear" w:color="auto" w:fill="auto"/>
          </w:tcPr>
          <w:p w:rsidR="00095E41" w:rsidRPr="00095E41" w:rsidRDefault="00095E41" w:rsidP="00095E41">
            <w:pPr>
              <w:jc w:val="center"/>
              <w:rPr>
                <w:b/>
                <w:bCs/>
              </w:rPr>
            </w:pPr>
            <w:r w:rsidRPr="00095E41">
              <w:rPr>
                <w:b/>
                <w:bCs/>
              </w:rPr>
              <w:t>34 ч</w:t>
            </w:r>
          </w:p>
        </w:tc>
      </w:tr>
    </w:tbl>
    <w:p w:rsidR="006333F8" w:rsidRDefault="006333F8">
      <w:pPr>
        <w:jc w:val="both"/>
        <w:rPr>
          <w:b/>
          <w:bCs/>
        </w:rPr>
      </w:pPr>
    </w:p>
    <w:p w:rsidR="006333F8" w:rsidRDefault="006333F8">
      <w:pPr>
        <w:jc w:val="both"/>
        <w:rPr>
          <w:b/>
          <w:bCs/>
        </w:rPr>
      </w:pPr>
    </w:p>
    <w:p w:rsidR="006333F8" w:rsidRDefault="006333F8">
      <w:pPr>
        <w:jc w:val="both"/>
        <w:rPr>
          <w:b/>
          <w:bCs/>
        </w:rPr>
      </w:pPr>
    </w:p>
    <w:p w:rsidR="006333F8" w:rsidRDefault="006333F8">
      <w:pPr>
        <w:jc w:val="both"/>
        <w:rPr>
          <w:b/>
          <w:bCs/>
        </w:rPr>
      </w:pPr>
    </w:p>
    <w:sectPr w:rsidR="006333F8">
      <w:pgSz w:w="16838" w:h="11906" w:orient="landscape"/>
      <w:pgMar w:top="1130" w:right="1701" w:bottom="1001" w:left="1701" w:header="720" w:footer="720" w:gutter="0"/>
      <w:cols w:space="720"/>
      <w:docGrid w:type="lines" w:linePitch="170" w:charSpace="1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CR Dotum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oNotTrackMoves/>
  <w:defaultTabStop w:val="800"/>
  <w:drawingGridHorizontalSpacing w:val="170"/>
  <w:drawingGridVerticalSpacing w:val="170"/>
  <w:displayHorizontalDrawingGridEvery w:val="2"/>
  <w:displayVerticalDrawingGridEvery w:val="2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33F8"/>
    <w:rsid w:val="00095E41"/>
    <w:rsid w:val="0063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4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95E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095E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Hancom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HCR Dotum"/>
        <a:font script="Hans" typeface="SimSun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HCR Dotum"/>
        <a:font script="Hans" typeface="SimSu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2884</Words>
  <Characters>16442</Characters>
  <Application>Microsoft Office Word</Application>
  <DocSecurity>0</DocSecurity>
  <Lines>137</Lines>
  <Paragraphs>38</Paragraphs>
  <ScaleCrop>false</ScaleCrop>
  <LinksUpToDate>false</LinksUpToDate>
  <CharactersWithSpaces>19288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2021-12-01T10:47:00Z</dcterms:created>
  <dcterms:modified xsi:type="dcterms:W3CDTF">2021-12-05T15:56:00Z</dcterms:modified>
  <cp:version>0900.0100.01</cp:version>
</cp:coreProperties>
</file>