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37AC" w14:textId="3AB6013F" w:rsidR="00AC7834" w:rsidRPr="00A84E6B" w:rsidRDefault="001B3D36" w:rsidP="00A84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AC7834" w:rsidRPr="00A84E6B" w:rsidSect="00BF00E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BC73F6F" wp14:editId="218F7652">
            <wp:extent cx="9251950" cy="6484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31B0" w14:textId="77777777" w:rsidR="00A84E6B" w:rsidRDefault="00A84E6B" w:rsidP="00A84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17D548" w14:textId="257CB388" w:rsidR="0009567B" w:rsidRPr="0009567B" w:rsidRDefault="0009567B" w:rsidP="00A84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6F5DE2C0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7FD0D768" w14:textId="77777777" w:rsidR="009A2926" w:rsidRPr="0080045D" w:rsidRDefault="009A2926" w:rsidP="0080045D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метапредметных и предметных результатов.</w:t>
      </w:r>
    </w:p>
    <w:p w14:paraId="09E4B422" w14:textId="77777777" w:rsidR="009A2926" w:rsidRPr="0080045D" w:rsidRDefault="009A2926" w:rsidP="0080045D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14:paraId="25DF3FDD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14:paraId="00A1CE04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5A6922ED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целостного мировоззрения, учитывающего культурное, языковое, духовное многообразие современного мира;</w:t>
      </w:r>
    </w:p>
    <w:p w14:paraId="0E6DD623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осознанного, уважительного и доброжелательного отношения </w:t>
      </w:r>
      <w:r w:rsidRPr="0080045D">
        <w:rPr>
          <w:rFonts w:ascii="Times New Roman" w:eastAsia="Times-Italic" w:hAnsi="Times New Roman" w:cs="Times New Roman"/>
          <w:sz w:val="24"/>
          <w:szCs w:val="24"/>
          <w:lang w:eastAsia="ru-RU"/>
        </w:rPr>
        <w:t xml:space="preserve">к 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14:paraId="26BCBB35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3166A677" w14:textId="77777777" w:rsidR="009A2926" w:rsidRPr="0080045D" w:rsidRDefault="009A2926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A0CDE46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6AB8025D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303F88F2" w14:textId="235BA6F3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</w:t>
      </w:r>
      <w:proofErr w:type="gramEnd"/>
      <w:r w:rsidR="00034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1075799E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05C763BD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4D4A0C1F" w14:textId="77777777" w:rsidR="009A2926" w:rsidRPr="0080045D" w:rsidRDefault="009A2926" w:rsidP="0080045D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Метапредметные результаты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14:paraId="2CBFDF86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7EEDE7C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1DA2DD7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A1D4F13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ее решения;</w:t>
      </w:r>
    </w:p>
    <w:p w14:paraId="416F47B3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51E668E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логическое рассуждение, умозаключение (индуктивное, дедуктивное и по аналогии) и делать выводы;</w:t>
      </w:r>
    </w:p>
    <w:p w14:paraId="5A514F31" w14:textId="77777777" w:rsidR="002700F5" w:rsidRPr="0080045D" w:rsidRDefault="002700F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C58036F" w14:textId="77777777" w:rsidR="002700F5" w:rsidRPr="0080045D" w:rsidRDefault="002700F5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смысловое чтение;</w:t>
      </w:r>
    </w:p>
    <w:p w14:paraId="5788A419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</w:t>
      </w:r>
      <w:r w:rsidR="00255625"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ровать и отстаивать свое мнение;</w:t>
      </w:r>
    </w:p>
    <w:p w14:paraId="300C26C7" w14:textId="77777777" w:rsidR="00255625" w:rsidRPr="0080045D" w:rsidRDefault="0025562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5D387602" w14:textId="77777777" w:rsidR="00255625" w:rsidRPr="0080045D" w:rsidRDefault="0025562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14:paraId="5A142323" w14:textId="77777777" w:rsidR="00255625" w:rsidRPr="0080045D" w:rsidRDefault="00255625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194CB95" w14:textId="77777777" w:rsidR="009A2926" w:rsidRPr="0080045D" w:rsidRDefault="009A2926" w:rsidP="008004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5452F31C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0D456D2A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3B799EA1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43C74D12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4FE4896C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14:paraId="0D78E4EE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приобретение опыта работы различными художественными материалами и в разных техниках;</w:t>
      </w:r>
    </w:p>
    <w:p w14:paraId="71F33921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1AE38972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искусства и творчества в личной и культурной самоидентификации личности;</w:t>
      </w:r>
    </w:p>
    <w:p w14:paraId="261CA7F7" w14:textId="77777777" w:rsidR="009A2926" w:rsidRPr="0080045D" w:rsidRDefault="009A2926" w:rsidP="0080045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индивидуальных творческих способностей обучающихся, формирование устойчивого интереса к творческой деятельности.</w:t>
      </w: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64887F" w14:textId="77777777" w:rsidR="009A2926" w:rsidRPr="0080045D" w:rsidRDefault="009A2926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53AD8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изучения предмета «Изобразительное искусство» в 6 классе обучающиеся должны:</w:t>
      </w:r>
    </w:p>
    <w:p w14:paraId="023F279F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месте и назначении изобразительных искусств в культуре: в жизни общества и жизни человека;</w:t>
      </w:r>
    </w:p>
    <w:p w14:paraId="4BDFA640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существовании изобразительного искусства во все времена; иметь представление о многообразии образных языков и особенностях видения мира в разные эпохи;</w:t>
      </w:r>
    </w:p>
    <w:p w14:paraId="5DF9B486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взаимосвязь реальной действительности и ее художественного изображения в искусстве, ее претворение в художественный образ;</w:t>
      </w:r>
    </w:p>
    <w:p w14:paraId="4F8F7044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основные виды и жанры изобразительного искусства; иметь представление об основных этапах развития портрета, пейзажа и натюрморта в истории искусства;</w:t>
      </w:r>
    </w:p>
    <w:p w14:paraId="4CD2B6A5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имена выдающихся художников и произведения искусства в жанрах портрета, пейзажа и натюрморта в мировом отечественном искусстве;</w:t>
      </w:r>
    </w:p>
    <w:p w14:paraId="4AB5BEE4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особенности творчества и значение в отечественной культуре великих русских художников-пейзажистов, мастеров портрета и натюрморта;</w:t>
      </w:r>
    </w:p>
    <w:p w14:paraId="396920B2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знать основные средства художественной выразительности в изобразительном искусстве </w:t>
      </w: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(линия, пятно, тон, цвет, форма, перспектива), особенности ритмической организации изображения</w:t>
      </w:r>
    </w:p>
    <w:p w14:paraId="11182DC6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разные художественные материалы, художественные техники и их значение в создании художественного образа.</w:t>
      </w:r>
    </w:p>
    <w:p w14:paraId="67A0C7FD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пользоваться красками, несколькими графическими материалами, обладать первичными навыками лепки, уметь использовать коллажные техники;</w:t>
      </w:r>
    </w:p>
    <w:p w14:paraId="1E25248E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конструктивную форму предмета, владеть первичными навыками плоского и объемного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перспективы;</w:t>
      </w:r>
    </w:p>
    <w:p w14:paraId="11F827CB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и использовать в качестве средств выразительности соотношение пропорций, характер освещения, цветовые отношения при изображении с натуры, по представлению и по памяти;</w:t>
      </w:r>
    </w:p>
    <w:p w14:paraId="781B3FCE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творческие композиции в разных материалах с натуры, по памяти и по воображению;</w:t>
      </w:r>
    </w:p>
    <w:p w14:paraId="486BB05B" w14:textId="77777777" w:rsidR="00BF00E7" w:rsidRPr="0080045D" w:rsidRDefault="00BF00E7" w:rsidP="008004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воспринимать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  <w:r w:rsidRPr="0080045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14:paraId="665969E6" w14:textId="77777777" w:rsidR="00255625" w:rsidRPr="0080045D" w:rsidRDefault="00255625" w:rsidP="00800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408A67" w14:textId="77777777" w:rsidR="00BF00E7" w:rsidRPr="0080045D" w:rsidRDefault="0009567B" w:rsidP="00061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 w:rsidRPr="008004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14:paraId="3A0A4FD5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«Виды изобразительного искусства и основы образного языка» (8 ч)</w:t>
      </w:r>
    </w:p>
    <w:p w14:paraId="38A583FC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и виды изобразительного искусства. Графика, живопись и скульптура - основные виды изобразительного искусства. Рисунок лежит в основе мастерства художника. Знакомство с выразительными свойствами книжной графики в творчестве художников. В основе живописи лежат цветовые отношения, свойства цвета (основные и дополнительные цвета, теплые - холодные, цветовой контраст, насыщенность и светлота цвета). «Локальный цвет», «тон», «колорит», «гармония цвета». Освоение фактуры мазка, выражение в живописи эмоциональных состояний: радость, грусть, нежность.</w:t>
      </w:r>
    </w:p>
    <w:p w14:paraId="40C519B6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в семье пространственных искусств. </w:t>
      </w:r>
    </w:p>
    <w:p w14:paraId="647839AD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– основа изобразительного творчества. </w:t>
      </w:r>
    </w:p>
    <w:p w14:paraId="7349848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и </w:t>
      </w:r>
      <w:proofErr w:type="spellStart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выразительные возможности. </w:t>
      </w:r>
    </w:p>
    <w:p w14:paraId="666E115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Пятно как средство выражения. Композиция как ритм пятен. </w:t>
      </w:r>
    </w:p>
    <w:p w14:paraId="279C692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Цвет. Основы </w:t>
      </w:r>
      <w:proofErr w:type="spellStart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67B1DF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в произведениях живописи. </w:t>
      </w:r>
    </w:p>
    <w:p w14:paraId="2C395EEE" w14:textId="4026C940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Объемные изображения в скульптуре. </w:t>
      </w:r>
      <w:r w:rsidR="00277CD9" w:rsidRPr="00277CD9">
        <w:rPr>
          <w:rFonts w:ascii="Times New Roman" w:hAnsi="Times New Roman" w:cs="Times New Roman"/>
          <w:i/>
          <w:iCs/>
          <w:sz w:val="24"/>
        </w:rPr>
        <w:t>Р/к Скульптурные произведения Тюменской области.</w:t>
      </w:r>
    </w:p>
    <w:p w14:paraId="2FFB8DE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языка изображения.</w:t>
      </w:r>
    </w:p>
    <w:p w14:paraId="607FAEA8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C57C6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«Мир наших вещей. Натюрморт» (8 ч)</w:t>
      </w:r>
    </w:p>
    <w:p w14:paraId="7A9FFA41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как познание окружающего мира и отношение к нему человека. Многообразие форм изображения мира вещей. Знакомство с жанром натюрморт. Выполнение натюрморта в живописи и графике. Выразительные возможности натюрморта. </w:t>
      </w:r>
    </w:p>
    <w:p w14:paraId="665079B6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познание: реальность и фантазия. </w:t>
      </w:r>
    </w:p>
    <w:p w14:paraId="385A1CC0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предметного мира – натюрморт. </w:t>
      </w:r>
    </w:p>
    <w:p w14:paraId="740DBF3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формы. Многообразие форм окружающего мира. </w:t>
      </w:r>
    </w:p>
    <w:p w14:paraId="4E6DE6DE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объёма на плоскости и линейная перспектива. </w:t>
      </w:r>
    </w:p>
    <w:p w14:paraId="693EA18C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Освещение. Свет и тень. </w:t>
      </w:r>
    </w:p>
    <w:p w14:paraId="22C85BF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 в графике. </w:t>
      </w:r>
    </w:p>
    <w:p w14:paraId="7B7CDFFA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в натюрморте. </w:t>
      </w:r>
    </w:p>
    <w:p w14:paraId="00A98471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возможности натюрморта.</w:t>
      </w:r>
    </w:p>
    <w:p w14:paraId="024A9807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7082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«Вглядываясь в человека. Портрет» (10 ч)</w:t>
      </w:r>
    </w:p>
    <w:p w14:paraId="42BFB92F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 </w:t>
      </w:r>
    </w:p>
    <w:p w14:paraId="50300D7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 человека – главная тема искусства. </w:t>
      </w:r>
    </w:p>
    <w:p w14:paraId="5E80B92F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головы человека и ее пропорции. </w:t>
      </w:r>
    </w:p>
    <w:p w14:paraId="0B4D3A10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головы человека в пространстве. </w:t>
      </w:r>
    </w:p>
    <w:p w14:paraId="2CB92033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в скульптуре. </w:t>
      </w:r>
    </w:p>
    <w:p w14:paraId="55151AB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Графический портретный рисунок и выразительность образа человека. </w:t>
      </w:r>
    </w:p>
    <w:p w14:paraId="25ADF42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Сатирические образы человека. </w:t>
      </w:r>
    </w:p>
    <w:p w14:paraId="1D7C860A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Образные возможности освещения в портрете. </w:t>
      </w:r>
    </w:p>
    <w:p w14:paraId="4D2EE980" w14:textId="0E2083BC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в живописи. Роль цвета в портрете. </w:t>
      </w:r>
    </w:p>
    <w:p w14:paraId="1BC0B25D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портретисты прошлого.</w:t>
      </w:r>
    </w:p>
    <w:p w14:paraId="4A874B9D" w14:textId="6B21E766" w:rsidR="00BF00E7" w:rsidRPr="00C829F3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изобразительном искусстве ΧΧ века.</w:t>
      </w:r>
      <w:r w:rsidR="00C829F3" w:rsidRPr="00C829F3">
        <w:rPr>
          <w:rFonts w:eastAsia="Arial Unicode MS"/>
          <w:i/>
          <w:iCs/>
          <w:sz w:val="24"/>
        </w:rPr>
        <w:t xml:space="preserve"> </w:t>
      </w:r>
      <w:r w:rsidR="00C829F3" w:rsidRPr="00C829F3">
        <w:rPr>
          <w:rFonts w:ascii="Times New Roman" w:eastAsia="Arial Unicode MS" w:hAnsi="Times New Roman" w:cs="Times New Roman"/>
          <w:i/>
          <w:iCs/>
          <w:sz w:val="24"/>
        </w:rPr>
        <w:t>Р/к Художники-портретисты Тюменской области.</w:t>
      </w:r>
    </w:p>
    <w:p w14:paraId="436C97DB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A93E3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«Человек и пространство. Пейзаж» (8 ч)</w:t>
      </w:r>
    </w:p>
    <w:p w14:paraId="08D83174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изображения и картина мира в изобразительном искусстве в разные эпохи. Виды перспективы в изобразительном искусстве.</w:t>
      </w:r>
    </w:p>
    <w:p w14:paraId="68EDD547" w14:textId="72F280C4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пейзажа, организация изображаемого пространства. Знакомство с колоритом в пейзаже. Образы города в истории искусства. Жанры в изобразительном искусстве. </w:t>
      </w:r>
      <w:r w:rsidR="001554AF" w:rsidRPr="001554AF">
        <w:rPr>
          <w:rFonts w:ascii="Times New Roman" w:hAnsi="Times New Roman" w:cs="Times New Roman"/>
          <w:i/>
          <w:iCs/>
          <w:sz w:val="24"/>
        </w:rPr>
        <w:t>Р/к Виртуальная экскурсия в Тюменский музей изобразительных искусств</w:t>
      </w:r>
      <w:r w:rsidR="001554AF" w:rsidRPr="008655AA">
        <w:rPr>
          <w:i/>
          <w:iCs/>
          <w:sz w:val="24"/>
        </w:rPr>
        <w:t>.</w:t>
      </w:r>
    </w:p>
    <w:p w14:paraId="071BF018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пространства. </w:t>
      </w:r>
    </w:p>
    <w:p w14:paraId="55D68064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перспективы. Воздушная перспектива.</w:t>
      </w:r>
    </w:p>
    <w:p w14:paraId="21085499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Пейзаж. Организация изображаемого пространства. </w:t>
      </w:r>
    </w:p>
    <w:p w14:paraId="57A22402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Пейзаж настроения. Природа и художник.  </w:t>
      </w:r>
    </w:p>
    <w:p w14:paraId="024C43F0" w14:textId="71E90CDA" w:rsidR="00BF00E7" w:rsidRPr="008655AA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в графике.</w:t>
      </w:r>
      <w:r w:rsidR="008655AA" w:rsidRPr="008655AA">
        <w:rPr>
          <w:i/>
          <w:iCs/>
          <w:sz w:val="24"/>
        </w:rPr>
        <w:t xml:space="preserve"> </w:t>
      </w:r>
      <w:r w:rsidR="008655AA" w:rsidRPr="008655AA">
        <w:rPr>
          <w:rFonts w:ascii="Times New Roman" w:hAnsi="Times New Roman" w:cs="Times New Roman"/>
          <w:i/>
          <w:iCs/>
          <w:sz w:val="24"/>
        </w:rPr>
        <w:t>Р/к Пейзажи Тюмени.</w:t>
      </w:r>
    </w:p>
    <w:p w14:paraId="42D6EE2F" w14:textId="77777777" w:rsidR="00BF00E7" w:rsidRPr="0080045D" w:rsidRDefault="00BF00E7" w:rsidP="00800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4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возможности изобразительного искусства. Язык и смысл.</w:t>
      </w:r>
    </w:p>
    <w:p w14:paraId="4A7C4A0E" w14:textId="77777777" w:rsidR="00403903" w:rsidRDefault="00403903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31E8C9" w14:textId="77777777" w:rsidR="00403903" w:rsidRDefault="00403903" w:rsidP="00403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EBC1780" w14:textId="77777777" w:rsidR="00403903" w:rsidRDefault="00403903" w:rsidP="00403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403903" w:rsidRPr="00241C88" w14:paraId="54CD629F" w14:textId="77777777" w:rsidTr="00AD79A1">
        <w:trPr>
          <w:trHeight w:val="20"/>
        </w:trPr>
        <w:tc>
          <w:tcPr>
            <w:tcW w:w="992" w:type="dxa"/>
          </w:tcPr>
          <w:p w14:paraId="30DE50FC" w14:textId="77777777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461" w:type="dxa"/>
          </w:tcPr>
          <w:p w14:paraId="5BD591F6" w14:textId="77777777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2B4D6FF9" w14:textId="77777777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03903" w:rsidRPr="00241C88" w14:paraId="3E75C878" w14:textId="77777777" w:rsidTr="00AD79A1">
        <w:trPr>
          <w:trHeight w:val="20"/>
        </w:trPr>
        <w:tc>
          <w:tcPr>
            <w:tcW w:w="13041" w:type="dxa"/>
            <w:gridSpan w:val="3"/>
          </w:tcPr>
          <w:p w14:paraId="664D4C52" w14:textId="778AC72F" w:rsidR="00403903" w:rsidRPr="00C521BB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03">
              <w:rPr>
                <w:rFonts w:ascii="Times New Roman" w:hAnsi="Times New Roman"/>
                <w:b/>
                <w:sz w:val="24"/>
              </w:rPr>
              <w:t>Виды изобр</w:t>
            </w:r>
            <w:r>
              <w:rPr>
                <w:rFonts w:ascii="Times New Roman" w:hAnsi="Times New Roman"/>
                <w:b/>
                <w:sz w:val="24"/>
              </w:rPr>
              <w:t xml:space="preserve">азительного искусства и основы </w:t>
            </w:r>
            <w:r w:rsidRPr="00403903">
              <w:rPr>
                <w:rFonts w:ascii="Times New Roman" w:hAnsi="Times New Roman"/>
                <w:b/>
                <w:sz w:val="24"/>
              </w:rPr>
              <w:t>образного языка</w:t>
            </w:r>
            <w:r w:rsidR="003E255A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8 часов</w:t>
            </w:r>
          </w:p>
        </w:tc>
      </w:tr>
      <w:tr w:rsidR="00403903" w:rsidRPr="00241C88" w14:paraId="6952CDAE" w14:textId="77777777" w:rsidTr="00AD79A1">
        <w:trPr>
          <w:trHeight w:val="20"/>
        </w:trPr>
        <w:tc>
          <w:tcPr>
            <w:tcW w:w="992" w:type="dxa"/>
          </w:tcPr>
          <w:p w14:paraId="479885E6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4155AE62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1588" w:type="dxa"/>
          </w:tcPr>
          <w:p w14:paraId="0F0FB9A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8930CD2" w14:textId="77777777" w:rsidTr="00AD79A1">
        <w:trPr>
          <w:trHeight w:val="20"/>
        </w:trPr>
        <w:tc>
          <w:tcPr>
            <w:tcW w:w="992" w:type="dxa"/>
          </w:tcPr>
          <w:p w14:paraId="28A97004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073B2133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Рисунок – основа изобразительного искусства.</w:t>
            </w:r>
          </w:p>
        </w:tc>
        <w:tc>
          <w:tcPr>
            <w:tcW w:w="1588" w:type="dxa"/>
          </w:tcPr>
          <w:p w14:paraId="0275498B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F6F226B" w14:textId="77777777" w:rsidTr="00AD79A1">
        <w:trPr>
          <w:trHeight w:val="20"/>
        </w:trPr>
        <w:tc>
          <w:tcPr>
            <w:tcW w:w="992" w:type="dxa"/>
          </w:tcPr>
          <w:p w14:paraId="6C5FBE63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3017D49A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Линия и её выразительные возможности. Ритм линий.</w:t>
            </w:r>
          </w:p>
        </w:tc>
        <w:tc>
          <w:tcPr>
            <w:tcW w:w="1588" w:type="dxa"/>
          </w:tcPr>
          <w:p w14:paraId="1D43DC82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8FE2EA8" w14:textId="77777777" w:rsidTr="00AD79A1">
        <w:trPr>
          <w:trHeight w:val="20"/>
        </w:trPr>
        <w:tc>
          <w:tcPr>
            <w:tcW w:w="992" w:type="dxa"/>
          </w:tcPr>
          <w:p w14:paraId="75884FBD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096802F2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Пятно как средство выражения. Ритм пятен.</w:t>
            </w:r>
          </w:p>
        </w:tc>
        <w:tc>
          <w:tcPr>
            <w:tcW w:w="1588" w:type="dxa"/>
          </w:tcPr>
          <w:p w14:paraId="7645A5FF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A0544F4" w14:textId="77777777" w:rsidTr="00AD79A1">
        <w:trPr>
          <w:trHeight w:val="20"/>
        </w:trPr>
        <w:tc>
          <w:tcPr>
            <w:tcW w:w="992" w:type="dxa"/>
          </w:tcPr>
          <w:p w14:paraId="7A50C928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0841F37A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 xml:space="preserve">Цвет. Основы </w:t>
            </w:r>
            <w:proofErr w:type="spellStart"/>
            <w:r w:rsidRPr="001968F0">
              <w:rPr>
                <w:rFonts w:ascii="Times New Roman" w:hAnsi="Times New Roman" w:cs="Times New Roman"/>
                <w:sz w:val="24"/>
              </w:rPr>
              <w:t>цветоведения</w:t>
            </w:r>
            <w:proofErr w:type="spellEnd"/>
            <w:r w:rsidR="0080045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6526512E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1A2FC9E7" w14:textId="77777777" w:rsidTr="00AD79A1">
        <w:trPr>
          <w:trHeight w:val="20"/>
        </w:trPr>
        <w:tc>
          <w:tcPr>
            <w:tcW w:w="992" w:type="dxa"/>
          </w:tcPr>
          <w:p w14:paraId="0733060F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4B7C1084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Цвет в произведениях живописи.</w:t>
            </w:r>
          </w:p>
        </w:tc>
        <w:tc>
          <w:tcPr>
            <w:tcW w:w="1588" w:type="dxa"/>
          </w:tcPr>
          <w:p w14:paraId="7192721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18AC0DF9" w14:textId="77777777" w:rsidTr="00AD79A1">
        <w:trPr>
          <w:trHeight w:val="20"/>
        </w:trPr>
        <w:tc>
          <w:tcPr>
            <w:tcW w:w="992" w:type="dxa"/>
          </w:tcPr>
          <w:p w14:paraId="36616BF9" w14:textId="77777777" w:rsidR="00403903" w:rsidRPr="00334D97" w:rsidRDefault="00403903" w:rsidP="00AD79A1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52780D1E" w14:textId="445B07BF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Объёмные изображения в скульптуре.</w:t>
            </w:r>
            <w:r w:rsidR="00277CD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77CD9" w:rsidRPr="00277CD9">
              <w:rPr>
                <w:rFonts w:ascii="Times New Roman" w:hAnsi="Times New Roman" w:cs="Times New Roman"/>
                <w:i/>
                <w:iCs/>
                <w:sz w:val="24"/>
              </w:rPr>
              <w:t>Р/к Скульптурные произведения Тюменской области.</w:t>
            </w:r>
          </w:p>
        </w:tc>
        <w:tc>
          <w:tcPr>
            <w:tcW w:w="1588" w:type="dxa"/>
          </w:tcPr>
          <w:p w14:paraId="629C13AF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AB7F88C" w14:textId="77777777" w:rsidTr="00AD79A1">
        <w:trPr>
          <w:trHeight w:val="20"/>
        </w:trPr>
        <w:tc>
          <w:tcPr>
            <w:tcW w:w="992" w:type="dxa"/>
          </w:tcPr>
          <w:p w14:paraId="1BA0C46E" w14:textId="77777777" w:rsidR="00403903" w:rsidRPr="00334D97" w:rsidRDefault="00403903" w:rsidP="00AD79A1">
            <w:pPr>
              <w:pStyle w:val="a7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019C6191" w14:textId="77777777" w:rsidR="00403903" w:rsidRPr="00241C88" w:rsidRDefault="00403903" w:rsidP="00AD79A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Основы языка изображения.</w:t>
            </w:r>
          </w:p>
        </w:tc>
        <w:tc>
          <w:tcPr>
            <w:tcW w:w="1588" w:type="dxa"/>
          </w:tcPr>
          <w:p w14:paraId="6757B49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F06511F" w14:textId="77777777" w:rsidTr="00AD79A1">
        <w:trPr>
          <w:trHeight w:val="20"/>
        </w:trPr>
        <w:tc>
          <w:tcPr>
            <w:tcW w:w="13041" w:type="dxa"/>
            <w:gridSpan w:val="3"/>
          </w:tcPr>
          <w:p w14:paraId="6EC6E32E" w14:textId="0F1A1B02" w:rsidR="00403903" w:rsidRPr="00334D97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Мир наших вещей. Натюрморт</w:t>
            </w:r>
            <w:r w:rsidR="003E25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34D97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403903" w:rsidRPr="00241C88" w14:paraId="6E93A9CD" w14:textId="77777777" w:rsidTr="00AD79A1">
        <w:trPr>
          <w:trHeight w:val="20"/>
        </w:trPr>
        <w:tc>
          <w:tcPr>
            <w:tcW w:w="992" w:type="dxa"/>
          </w:tcPr>
          <w:p w14:paraId="10630461" w14:textId="77777777" w:rsidR="00403903" w:rsidRPr="00334D97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</w:tcPr>
          <w:p w14:paraId="41ABC937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Реальность и фантазия в творчестве художника.</w:t>
            </w:r>
          </w:p>
        </w:tc>
        <w:tc>
          <w:tcPr>
            <w:tcW w:w="1588" w:type="dxa"/>
          </w:tcPr>
          <w:p w14:paraId="765323D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E06D683" w14:textId="77777777" w:rsidTr="00AD79A1">
        <w:trPr>
          <w:trHeight w:val="20"/>
        </w:trPr>
        <w:tc>
          <w:tcPr>
            <w:tcW w:w="992" w:type="dxa"/>
          </w:tcPr>
          <w:p w14:paraId="31E6197B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636C4ED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Изображение предметного мира – натюрморт.</w:t>
            </w:r>
          </w:p>
        </w:tc>
        <w:tc>
          <w:tcPr>
            <w:tcW w:w="1588" w:type="dxa"/>
          </w:tcPr>
          <w:p w14:paraId="4D1948B3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101FEC10" w14:textId="77777777" w:rsidTr="00AD79A1">
        <w:trPr>
          <w:trHeight w:val="20"/>
        </w:trPr>
        <w:tc>
          <w:tcPr>
            <w:tcW w:w="992" w:type="dxa"/>
          </w:tcPr>
          <w:p w14:paraId="4760577A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5608AEC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Понятие формы. Многообразие форм окружающего мира</w:t>
            </w:r>
          </w:p>
        </w:tc>
        <w:tc>
          <w:tcPr>
            <w:tcW w:w="1588" w:type="dxa"/>
          </w:tcPr>
          <w:p w14:paraId="2625B86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F1BB3BE" w14:textId="77777777" w:rsidTr="00AD79A1">
        <w:trPr>
          <w:trHeight w:val="20"/>
        </w:trPr>
        <w:tc>
          <w:tcPr>
            <w:tcW w:w="992" w:type="dxa"/>
          </w:tcPr>
          <w:p w14:paraId="33AFCE7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lastRenderedPageBreak/>
              <w:t>12</w:t>
            </w:r>
          </w:p>
        </w:tc>
        <w:tc>
          <w:tcPr>
            <w:tcW w:w="10461" w:type="dxa"/>
          </w:tcPr>
          <w:p w14:paraId="7A90B55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Изображение объёма на плоскости и линейная перспектива.</w:t>
            </w:r>
          </w:p>
        </w:tc>
        <w:tc>
          <w:tcPr>
            <w:tcW w:w="1588" w:type="dxa"/>
          </w:tcPr>
          <w:p w14:paraId="1C8901E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7E09915" w14:textId="77777777" w:rsidTr="00AD79A1">
        <w:trPr>
          <w:trHeight w:val="20"/>
        </w:trPr>
        <w:tc>
          <w:tcPr>
            <w:tcW w:w="992" w:type="dxa"/>
          </w:tcPr>
          <w:p w14:paraId="74CB674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13</w:t>
            </w:r>
          </w:p>
        </w:tc>
        <w:tc>
          <w:tcPr>
            <w:tcW w:w="10461" w:type="dxa"/>
          </w:tcPr>
          <w:p w14:paraId="3A45CDC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Освещение. Свет и тень.</w:t>
            </w:r>
          </w:p>
        </w:tc>
        <w:tc>
          <w:tcPr>
            <w:tcW w:w="1588" w:type="dxa"/>
          </w:tcPr>
          <w:p w14:paraId="22F54EE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735EBAD" w14:textId="77777777" w:rsidTr="00AD79A1">
        <w:trPr>
          <w:trHeight w:val="20"/>
        </w:trPr>
        <w:tc>
          <w:tcPr>
            <w:tcW w:w="992" w:type="dxa"/>
          </w:tcPr>
          <w:p w14:paraId="3E5D9811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279F8B0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Натюрморт в графике.</w:t>
            </w:r>
          </w:p>
        </w:tc>
        <w:tc>
          <w:tcPr>
            <w:tcW w:w="1588" w:type="dxa"/>
          </w:tcPr>
          <w:p w14:paraId="2EA691D9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F648F4C" w14:textId="77777777" w:rsidTr="00AD79A1">
        <w:trPr>
          <w:trHeight w:val="20"/>
        </w:trPr>
        <w:tc>
          <w:tcPr>
            <w:tcW w:w="992" w:type="dxa"/>
          </w:tcPr>
          <w:p w14:paraId="7A9F2E6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47C3139B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rStyle w:val="c2"/>
                <w:sz w:val="24"/>
              </w:rPr>
              <w:t>Цвет в натюрморте.</w:t>
            </w:r>
          </w:p>
        </w:tc>
        <w:tc>
          <w:tcPr>
            <w:tcW w:w="1588" w:type="dxa"/>
          </w:tcPr>
          <w:p w14:paraId="21D40F88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18675BD" w14:textId="77777777" w:rsidTr="00AD79A1">
        <w:trPr>
          <w:trHeight w:val="20"/>
        </w:trPr>
        <w:tc>
          <w:tcPr>
            <w:tcW w:w="992" w:type="dxa"/>
          </w:tcPr>
          <w:p w14:paraId="2FDA4DF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t>16</w:t>
            </w:r>
          </w:p>
        </w:tc>
        <w:tc>
          <w:tcPr>
            <w:tcW w:w="10461" w:type="dxa"/>
          </w:tcPr>
          <w:p w14:paraId="64EE0A7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968F0">
              <w:rPr>
                <w:sz w:val="24"/>
              </w:rPr>
              <w:t>Выразительные возможности натюрморта.</w:t>
            </w:r>
          </w:p>
        </w:tc>
        <w:tc>
          <w:tcPr>
            <w:tcW w:w="1588" w:type="dxa"/>
          </w:tcPr>
          <w:p w14:paraId="1B15771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47C3C9B" w14:textId="77777777" w:rsidTr="00AD79A1">
        <w:trPr>
          <w:trHeight w:val="20"/>
        </w:trPr>
        <w:tc>
          <w:tcPr>
            <w:tcW w:w="13041" w:type="dxa"/>
            <w:gridSpan w:val="3"/>
          </w:tcPr>
          <w:p w14:paraId="3E5F98F8" w14:textId="77777777" w:rsidR="00403903" w:rsidRPr="003931F0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Вглядываясь в человека. Портрет.</w:t>
            </w:r>
            <w:r w:rsidRPr="003931F0">
              <w:rPr>
                <w:rFonts w:ascii="Times New Roman" w:hAnsi="Times New Roman"/>
                <w:b/>
                <w:sz w:val="24"/>
                <w:szCs w:val="24"/>
              </w:rPr>
              <w:t xml:space="preserve"> – 10 часов</w:t>
            </w:r>
          </w:p>
        </w:tc>
      </w:tr>
      <w:tr w:rsidR="00403903" w:rsidRPr="00241C88" w14:paraId="3D2C6208" w14:textId="77777777" w:rsidTr="00AD79A1">
        <w:trPr>
          <w:trHeight w:val="20"/>
        </w:trPr>
        <w:tc>
          <w:tcPr>
            <w:tcW w:w="992" w:type="dxa"/>
          </w:tcPr>
          <w:p w14:paraId="5D2DF055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4669C79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Образ человека - главная тема искусства.</w:t>
            </w:r>
          </w:p>
        </w:tc>
        <w:tc>
          <w:tcPr>
            <w:tcW w:w="1588" w:type="dxa"/>
          </w:tcPr>
          <w:p w14:paraId="631BD0F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02DF238" w14:textId="77777777" w:rsidTr="00AD79A1">
        <w:trPr>
          <w:trHeight w:val="20"/>
        </w:trPr>
        <w:tc>
          <w:tcPr>
            <w:tcW w:w="992" w:type="dxa"/>
          </w:tcPr>
          <w:p w14:paraId="6AB99FA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6E2DAB58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Конструкция головы человека и её основные пропорции.</w:t>
            </w:r>
          </w:p>
        </w:tc>
        <w:tc>
          <w:tcPr>
            <w:tcW w:w="1588" w:type="dxa"/>
          </w:tcPr>
          <w:p w14:paraId="69133039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E904F1F" w14:textId="77777777" w:rsidTr="00AD79A1">
        <w:trPr>
          <w:trHeight w:val="20"/>
        </w:trPr>
        <w:tc>
          <w:tcPr>
            <w:tcW w:w="992" w:type="dxa"/>
          </w:tcPr>
          <w:p w14:paraId="1DB21D5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551B977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Изображение головы человека в пространстве.</w:t>
            </w:r>
          </w:p>
        </w:tc>
        <w:tc>
          <w:tcPr>
            <w:tcW w:w="1588" w:type="dxa"/>
          </w:tcPr>
          <w:p w14:paraId="1E8FD2A2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5E930869" w14:textId="77777777" w:rsidTr="00AD79A1">
        <w:trPr>
          <w:trHeight w:val="20"/>
        </w:trPr>
        <w:tc>
          <w:tcPr>
            <w:tcW w:w="992" w:type="dxa"/>
          </w:tcPr>
          <w:p w14:paraId="5138099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6DD3C71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Графический портретный рисунок.</w:t>
            </w:r>
          </w:p>
        </w:tc>
        <w:tc>
          <w:tcPr>
            <w:tcW w:w="1588" w:type="dxa"/>
          </w:tcPr>
          <w:p w14:paraId="70894E70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52E306A" w14:textId="77777777" w:rsidTr="00AD79A1">
        <w:trPr>
          <w:trHeight w:val="20"/>
        </w:trPr>
        <w:tc>
          <w:tcPr>
            <w:tcW w:w="992" w:type="dxa"/>
          </w:tcPr>
          <w:p w14:paraId="49B6895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7AC0EA8F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Портрет в скульптуре</w:t>
            </w:r>
          </w:p>
        </w:tc>
        <w:tc>
          <w:tcPr>
            <w:tcW w:w="1588" w:type="dxa"/>
          </w:tcPr>
          <w:p w14:paraId="55F3631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8B8CAC3" w14:textId="77777777" w:rsidTr="00AD79A1">
        <w:trPr>
          <w:trHeight w:val="20"/>
        </w:trPr>
        <w:tc>
          <w:tcPr>
            <w:tcW w:w="992" w:type="dxa"/>
          </w:tcPr>
          <w:p w14:paraId="08044D65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2819CAF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>Сатирические образы человека.</w:t>
            </w:r>
          </w:p>
        </w:tc>
        <w:tc>
          <w:tcPr>
            <w:tcW w:w="1588" w:type="dxa"/>
          </w:tcPr>
          <w:p w14:paraId="008C7D8A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26B218F3" w14:textId="77777777" w:rsidTr="00AD79A1">
        <w:trPr>
          <w:trHeight w:val="20"/>
        </w:trPr>
        <w:tc>
          <w:tcPr>
            <w:tcW w:w="992" w:type="dxa"/>
          </w:tcPr>
          <w:p w14:paraId="54475416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4F71ACA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Образные возможности освещения в портрете.</w:t>
            </w:r>
          </w:p>
        </w:tc>
        <w:tc>
          <w:tcPr>
            <w:tcW w:w="1588" w:type="dxa"/>
          </w:tcPr>
          <w:p w14:paraId="56F8ED3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B4FF54A" w14:textId="77777777" w:rsidTr="00AD79A1">
        <w:trPr>
          <w:trHeight w:val="20"/>
        </w:trPr>
        <w:tc>
          <w:tcPr>
            <w:tcW w:w="992" w:type="dxa"/>
          </w:tcPr>
          <w:p w14:paraId="1973E95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0ECA5D09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>Роль цвета в портрете.</w:t>
            </w:r>
          </w:p>
        </w:tc>
        <w:tc>
          <w:tcPr>
            <w:tcW w:w="1588" w:type="dxa"/>
          </w:tcPr>
          <w:p w14:paraId="045FD3E0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FE57209" w14:textId="77777777" w:rsidTr="00AD79A1">
        <w:trPr>
          <w:trHeight w:val="20"/>
        </w:trPr>
        <w:tc>
          <w:tcPr>
            <w:tcW w:w="992" w:type="dxa"/>
          </w:tcPr>
          <w:p w14:paraId="75820B9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1902CB44" w14:textId="67AA1B85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>Великие портретисты прошлого.</w:t>
            </w:r>
            <w:r w:rsidR="00C829F3">
              <w:rPr>
                <w:rFonts w:eastAsia="Arial Unicode MS"/>
                <w:sz w:val="24"/>
              </w:rPr>
              <w:t xml:space="preserve"> </w:t>
            </w:r>
          </w:p>
        </w:tc>
        <w:tc>
          <w:tcPr>
            <w:tcW w:w="1588" w:type="dxa"/>
          </w:tcPr>
          <w:p w14:paraId="1B3CA07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737DCFD9" w14:textId="77777777" w:rsidTr="00AD79A1">
        <w:trPr>
          <w:trHeight w:val="20"/>
        </w:trPr>
        <w:tc>
          <w:tcPr>
            <w:tcW w:w="992" w:type="dxa"/>
          </w:tcPr>
          <w:p w14:paraId="2054BDE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6E071445" w14:textId="54173482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rFonts w:eastAsia="Arial Unicode MS"/>
                <w:sz w:val="24"/>
              </w:rPr>
              <w:t xml:space="preserve">Портрет в изобразительном искусстве </w:t>
            </w:r>
            <w:proofErr w:type="spellStart"/>
            <w:r w:rsidRPr="001968F0">
              <w:rPr>
                <w:rFonts w:eastAsia="Arial Unicode MS"/>
                <w:sz w:val="24"/>
              </w:rPr>
              <w:t>хх</w:t>
            </w:r>
            <w:proofErr w:type="spellEnd"/>
            <w:r w:rsidRPr="001968F0">
              <w:rPr>
                <w:rFonts w:eastAsia="Arial Unicode MS"/>
                <w:sz w:val="24"/>
              </w:rPr>
              <w:t xml:space="preserve"> века.</w:t>
            </w:r>
            <w:r w:rsidR="00C829F3">
              <w:rPr>
                <w:rFonts w:eastAsia="Arial Unicode MS"/>
                <w:sz w:val="24"/>
              </w:rPr>
              <w:t xml:space="preserve"> </w:t>
            </w:r>
            <w:r w:rsidR="00C829F3" w:rsidRPr="00C829F3">
              <w:rPr>
                <w:rFonts w:eastAsia="Arial Unicode MS"/>
                <w:i/>
                <w:iCs/>
                <w:sz w:val="24"/>
              </w:rPr>
              <w:t>Р/к Художники-портретисты Тюменской области.</w:t>
            </w:r>
          </w:p>
        </w:tc>
        <w:tc>
          <w:tcPr>
            <w:tcW w:w="1588" w:type="dxa"/>
          </w:tcPr>
          <w:p w14:paraId="20A19FD7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9B14878" w14:textId="77777777" w:rsidTr="00AD79A1">
        <w:trPr>
          <w:trHeight w:val="20"/>
        </w:trPr>
        <w:tc>
          <w:tcPr>
            <w:tcW w:w="13041" w:type="dxa"/>
            <w:gridSpan w:val="3"/>
          </w:tcPr>
          <w:p w14:paraId="3C9BA261" w14:textId="77777777" w:rsidR="00403903" w:rsidRPr="00097460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Человек и пространство. Пейзаж. </w:t>
            </w:r>
            <w:r w:rsidRPr="00097460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403903" w:rsidRPr="00241C88" w14:paraId="059A181E" w14:textId="77777777" w:rsidTr="00AD79A1">
        <w:trPr>
          <w:trHeight w:val="20"/>
        </w:trPr>
        <w:tc>
          <w:tcPr>
            <w:tcW w:w="992" w:type="dxa"/>
          </w:tcPr>
          <w:p w14:paraId="6135E647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6BD024F5" w14:textId="2B4A173D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5C6107">
              <w:rPr>
                <w:sz w:val="24"/>
              </w:rPr>
              <w:t>Жанры в изобразительном искусстве.</w:t>
            </w:r>
            <w:r w:rsidR="008655AA">
              <w:rPr>
                <w:sz w:val="24"/>
              </w:rPr>
              <w:t xml:space="preserve"> </w:t>
            </w:r>
            <w:r w:rsidR="008655AA" w:rsidRPr="008655AA">
              <w:rPr>
                <w:i/>
                <w:iCs/>
                <w:sz w:val="24"/>
              </w:rPr>
              <w:t>Р/к Виртуальная экскурсия в Тюменский музей изобразительных искусств.</w:t>
            </w:r>
          </w:p>
        </w:tc>
        <w:tc>
          <w:tcPr>
            <w:tcW w:w="1588" w:type="dxa"/>
          </w:tcPr>
          <w:p w14:paraId="2B26ABD0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61277F45" w14:textId="77777777" w:rsidTr="00AD79A1">
        <w:trPr>
          <w:trHeight w:val="20"/>
        </w:trPr>
        <w:tc>
          <w:tcPr>
            <w:tcW w:w="992" w:type="dxa"/>
          </w:tcPr>
          <w:p w14:paraId="039BEA4E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0F7856AE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5C6107">
              <w:rPr>
                <w:sz w:val="24"/>
              </w:rPr>
              <w:t>Изображение пространства.</w:t>
            </w:r>
          </w:p>
        </w:tc>
        <w:tc>
          <w:tcPr>
            <w:tcW w:w="1588" w:type="dxa"/>
          </w:tcPr>
          <w:p w14:paraId="16A2085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7FE5A5D" w14:textId="77777777" w:rsidTr="00AD79A1">
        <w:trPr>
          <w:trHeight w:val="20"/>
        </w:trPr>
        <w:tc>
          <w:tcPr>
            <w:tcW w:w="992" w:type="dxa"/>
          </w:tcPr>
          <w:p w14:paraId="434A6FB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19AC2CFA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Правила построения перспективы. Воздушная перспектива.</w:t>
            </w:r>
          </w:p>
        </w:tc>
        <w:tc>
          <w:tcPr>
            <w:tcW w:w="1588" w:type="dxa"/>
          </w:tcPr>
          <w:p w14:paraId="7D462B76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5F1921D" w14:textId="77777777" w:rsidTr="00AD79A1">
        <w:trPr>
          <w:trHeight w:val="20"/>
        </w:trPr>
        <w:tc>
          <w:tcPr>
            <w:tcW w:w="992" w:type="dxa"/>
          </w:tcPr>
          <w:p w14:paraId="43DD4514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1AAFD8F3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Пейзаж. Организация изображаемого пространства.</w:t>
            </w:r>
          </w:p>
        </w:tc>
        <w:tc>
          <w:tcPr>
            <w:tcW w:w="1588" w:type="dxa"/>
          </w:tcPr>
          <w:p w14:paraId="67229D18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FADF183" w14:textId="77777777" w:rsidTr="00AD79A1">
        <w:trPr>
          <w:trHeight w:val="20"/>
        </w:trPr>
        <w:tc>
          <w:tcPr>
            <w:tcW w:w="992" w:type="dxa"/>
          </w:tcPr>
          <w:p w14:paraId="0F7F27B2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1C22A43E" w14:textId="1C50F2CE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Пейзаж настроения. </w:t>
            </w:r>
            <w:r w:rsidRPr="001968F0">
              <w:rPr>
                <w:sz w:val="24"/>
              </w:rPr>
              <w:t>Природа и художник.</w:t>
            </w:r>
            <w:r w:rsidR="008655AA">
              <w:rPr>
                <w:sz w:val="24"/>
              </w:rPr>
              <w:t xml:space="preserve"> </w:t>
            </w:r>
          </w:p>
        </w:tc>
        <w:tc>
          <w:tcPr>
            <w:tcW w:w="1588" w:type="dxa"/>
          </w:tcPr>
          <w:p w14:paraId="7803AA6C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061B5282" w14:textId="77777777" w:rsidTr="00AD79A1">
        <w:trPr>
          <w:trHeight w:val="20"/>
        </w:trPr>
        <w:tc>
          <w:tcPr>
            <w:tcW w:w="992" w:type="dxa"/>
          </w:tcPr>
          <w:p w14:paraId="0F17073C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017D37B5" w14:textId="76E98D48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1968F0">
              <w:rPr>
                <w:sz w:val="24"/>
              </w:rPr>
              <w:t>Пейзаж в графике.</w:t>
            </w:r>
            <w:r w:rsidR="008655AA">
              <w:rPr>
                <w:sz w:val="24"/>
              </w:rPr>
              <w:t xml:space="preserve"> </w:t>
            </w:r>
            <w:bookmarkStart w:id="0" w:name="_Hlk63018295"/>
            <w:r w:rsidR="008655AA" w:rsidRPr="008655AA">
              <w:rPr>
                <w:i/>
                <w:iCs/>
                <w:sz w:val="24"/>
              </w:rPr>
              <w:t>Р/к Пейзажи Тюмени.</w:t>
            </w:r>
            <w:bookmarkEnd w:id="0"/>
          </w:p>
        </w:tc>
        <w:tc>
          <w:tcPr>
            <w:tcW w:w="1588" w:type="dxa"/>
          </w:tcPr>
          <w:p w14:paraId="3BCEC2FE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F0EF0AF" w14:textId="77777777" w:rsidTr="00AD79A1">
        <w:trPr>
          <w:trHeight w:val="20"/>
        </w:trPr>
        <w:tc>
          <w:tcPr>
            <w:tcW w:w="992" w:type="dxa"/>
          </w:tcPr>
          <w:p w14:paraId="61390810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63F7288C" w14:textId="68602100" w:rsidR="00403903" w:rsidRPr="00241C88" w:rsidRDefault="00CE4439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Итоговая контрольная работа за курс 6 класса.</w:t>
            </w:r>
          </w:p>
        </w:tc>
        <w:tc>
          <w:tcPr>
            <w:tcW w:w="1588" w:type="dxa"/>
          </w:tcPr>
          <w:p w14:paraId="1BDB81CA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31E9998F" w14:textId="77777777" w:rsidTr="00AD79A1">
        <w:trPr>
          <w:trHeight w:val="20"/>
        </w:trPr>
        <w:tc>
          <w:tcPr>
            <w:tcW w:w="992" w:type="dxa"/>
          </w:tcPr>
          <w:p w14:paraId="0B343C4C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6DF9F777" w14:textId="77777777" w:rsidR="00403903" w:rsidRPr="00241C88" w:rsidRDefault="0080045D" w:rsidP="00AD79A1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5C6107">
              <w:rPr>
                <w:sz w:val="24"/>
              </w:rPr>
              <w:t>Выразит</w:t>
            </w:r>
            <w:r>
              <w:rPr>
                <w:sz w:val="24"/>
              </w:rPr>
              <w:t>ельные возможности изобразитель</w:t>
            </w:r>
            <w:r w:rsidRPr="005C6107">
              <w:rPr>
                <w:sz w:val="24"/>
              </w:rPr>
              <w:t>ного искусства. Язык и смысл.</w:t>
            </w:r>
          </w:p>
        </w:tc>
        <w:tc>
          <w:tcPr>
            <w:tcW w:w="1588" w:type="dxa"/>
          </w:tcPr>
          <w:p w14:paraId="2997717D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03903" w:rsidRPr="00241C88" w14:paraId="4777EE25" w14:textId="77777777" w:rsidTr="00AD79A1">
        <w:trPr>
          <w:trHeight w:val="20"/>
        </w:trPr>
        <w:tc>
          <w:tcPr>
            <w:tcW w:w="992" w:type="dxa"/>
          </w:tcPr>
          <w:p w14:paraId="69B4D1EC" w14:textId="77777777" w:rsidR="00403903" w:rsidRPr="00241C88" w:rsidRDefault="00403903" w:rsidP="00AD79A1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58E635CE" w14:textId="77777777" w:rsidR="00403903" w:rsidRPr="00C521BB" w:rsidRDefault="00403903" w:rsidP="00AD79A1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12AB0F55" w14:textId="77777777" w:rsidR="00403903" w:rsidRPr="00241C88" w:rsidRDefault="00403903" w:rsidP="00AD79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5EF7D91B" w14:textId="77777777" w:rsidR="00403903" w:rsidRDefault="00403903" w:rsidP="00403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50CE94" w14:textId="77777777" w:rsidR="00403903" w:rsidRPr="006F3632" w:rsidRDefault="00403903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1E193" w14:textId="77777777"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BF00E7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CAB7D" w14:textId="77777777" w:rsidR="008F2913" w:rsidRDefault="008F2913">
      <w:pPr>
        <w:spacing w:after="0" w:line="240" w:lineRule="auto"/>
      </w:pPr>
      <w:r>
        <w:separator/>
      </w:r>
    </w:p>
  </w:endnote>
  <w:endnote w:type="continuationSeparator" w:id="0">
    <w:p w14:paraId="031BB725" w14:textId="77777777" w:rsidR="008F2913" w:rsidRDefault="008F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12DD00D6" w14:textId="77777777" w:rsidR="0018286D" w:rsidRDefault="00E0738C">
        <w:pPr>
          <w:pStyle w:val="a5"/>
          <w:jc w:val="right"/>
        </w:pPr>
        <w:r>
          <w:fldChar w:fldCharType="begin"/>
        </w:r>
        <w:r w:rsidR="0018286D">
          <w:instrText>PAGE   \* MERGEFORMAT</w:instrText>
        </w:r>
        <w:r>
          <w:fldChar w:fldCharType="separate"/>
        </w:r>
        <w:r w:rsidR="00645C72">
          <w:rPr>
            <w:noProof/>
          </w:rPr>
          <w:t>2</w:t>
        </w:r>
        <w:r>
          <w:fldChar w:fldCharType="end"/>
        </w:r>
      </w:p>
    </w:sdtContent>
  </w:sdt>
  <w:p w14:paraId="4375D7CD" w14:textId="77777777" w:rsidR="0018286D" w:rsidRDefault="001828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AE21" w14:textId="77777777" w:rsidR="008F2913" w:rsidRDefault="008F2913">
      <w:pPr>
        <w:spacing w:after="0" w:line="240" w:lineRule="auto"/>
      </w:pPr>
      <w:r>
        <w:separator/>
      </w:r>
    </w:p>
  </w:footnote>
  <w:footnote w:type="continuationSeparator" w:id="0">
    <w:p w14:paraId="6D35425F" w14:textId="77777777" w:rsidR="008F2913" w:rsidRDefault="008F2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3422C"/>
    <w:rsid w:val="000610F3"/>
    <w:rsid w:val="00091C8F"/>
    <w:rsid w:val="0009567B"/>
    <w:rsid w:val="000A3640"/>
    <w:rsid w:val="00126E9C"/>
    <w:rsid w:val="001554AF"/>
    <w:rsid w:val="0015786F"/>
    <w:rsid w:val="0018286D"/>
    <w:rsid w:val="001B3D36"/>
    <w:rsid w:val="00255625"/>
    <w:rsid w:val="002700F5"/>
    <w:rsid w:val="00277CD9"/>
    <w:rsid w:val="002E2153"/>
    <w:rsid w:val="003330FB"/>
    <w:rsid w:val="00367FEE"/>
    <w:rsid w:val="003C4F5D"/>
    <w:rsid w:val="003E255A"/>
    <w:rsid w:val="003F76C0"/>
    <w:rsid w:val="00403903"/>
    <w:rsid w:val="0041702B"/>
    <w:rsid w:val="004F1191"/>
    <w:rsid w:val="005216E0"/>
    <w:rsid w:val="005D02BA"/>
    <w:rsid w:val="006272A4"/>
    <w:rsid w:val="00645C72"/>
    <w:rsid w:val="006F5886"/>
    <w:rsid w:val="007F1243"/>
    <w:rsid w:val="0080045D"/>
    <w:rsid w:val="00811423"/>
    <w:rsid w:val="008655AA"/>
    <w:rsid w:val="008F2913"/>
    <w:rsid w:val="0090369F"/>
    <w:rsid w:val="00931207"/>
    <w:rsid w:val="009A2926"/>
    <w:rsid w:val="00A04615"/>
    <w:rsid w:val="00A46C8E"/>
    <w:rsid w:val="00A84E6B"/>
    <w:rsid w:val="00A87646"/>
    <w:rsid w:val="00A975B3"/>
    <w:rsid w:val="00AB5FE5"/>
    <w:rsid w:val="00AC7834"/>
    <w:rsid w:val="00B06A2C"/>
    <w:rsid w:val="00B153F8"/>
    <w:rsid w:val="00B731A8"/>
    <w:rsid w:val="00BC750F"/>
    <w:rsid w:val="00BF00E7"/>
    <w:rsid w:val="00C13755"/>
    <w:rsid w:val="00C21C90"/>
    <w:rsid w:val="00C36EB4"/>
    <w:rsid w:val="00C55AED"/>
    <w:rsid w:val="00C829F3"/>
    <w:rsid w:val="00CC4A02"/>
    <w:rsid w:val="00CE4439"/>
    <w:rsid w:val="00CF200E"/>
    <w:rsid w:val="00CF5077"/>
    <w:rsid w:val="00D53C91"/>
    <w:rsid w:val="00E0738C"/>
    <w:rsid w:val="00E35E2A"/>
    <w:rsid w:val="00EF30CF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7CEE"/>
  <w15:docId w15:val="{EDBD352B-97DF-4CD0-86C0-0E5721BA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834"/>
  </w:style>
  <w:style w:type="paragraph" w:styleId="a7">
    <w:name w:val="List Paragraph"/>
    <w:basedOn w:val="a"/>
    <w:uiPriority w:val="34"/>
    <w:qFormat/>
    <w:rsid w:val="00403903"/>
    <w:pPr>
      <w:ind w:left="720"/>
      <w:contextualSpacing/>
    </w:pPr>
  </w:style>
  <w:style w:type="paragraph" w:customStyle="1" w:styleId="a8">
    <w:name w:val="Новый"/>
    <w:basedOn w:val="a"/>
    <w:rsid w:val="0040390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403903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FD76-3A4A-4D3E-9E60-E84D02F3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38</cp:revision>
  <cp:lastPrinted>2001-12-31T22:16:00Z</cp:lastPrinted>
  <dcterms:created xsi:type="dcterms:W3CDTF">2019-10-03T13:13:00Z</dcterms:created>
  <dcterms:modified xsi:type="dcterms:W3CDTF">2021-11-22T18:12:00Z</dcterms:modified>
</cp:coreProperties>
</file>