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033" w:rsidRPr="00EC5033" w:rsidRDefault="00EC5033" w:rsidP="00EC5033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EC5033">
        <w:rPr>
          <w:rFonts w:cs="Times New Roman"/>
          <w:b/>
        </w:rPr>
        <w:t xml:space="preserve">  </w:t>
      </w:r>
      <w:proofErr w:type="spellStart"/>
      <w:r w:rsidRPr="00EC5033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 w:rsidRPr="00EC5033"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школа, филиал</w:t>
      </w:r>
    </w:p>
    <w:p w:rsidR="00EC5033" w:rsidRPr="00EC5033" w:rsidRDefault="00EC5033" w:rsidP="00EC5033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EC5033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EC5033" w:rsidRPr="00EC5033" w:rsidRDefault="00EC5033" w:rsidP="00EC5033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C5033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EC5033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EC5033" w:rsidRPr="00EC5033" w:rsidRDefault="00EC5033" w:rsidP="00EC5033">
      <w:pPr>
        <w:tabs>
          <w:tab w:val="left" w:pos="10206"/>
        </w:tabs>
        <w:spacing w:after="0" w:line="240" w:lineRule="auto"/>
        <w:ind w:right="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50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Вагайского</w:t>
      </w:r>
      <w:proofErr w:type="spellEnd"/>
      <w:r w:rsidRPr="00EC5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Тюменской области</w:t>
      </w:r>
    </w:p>
    <w:p w:rsidR="00EC5033" w:rsidRPr="00EC5033" w:rsidRDefault="00EC5033" w:rsidP="00EC50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C503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756.75pt;height:126.75pt;visibility:visible;mso-wrap-style:square">
            <v:imagedata r:id="rId6" o:title="аннот калейдоскоп"/>
          </v:shape>
        </w:pict>
      </w: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5033" w:rsidRPr="00EC5033" w:rsidRDefault="00EC5033" w:rsidP="00EC50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50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Аннотация к рабочей программе</w:t>
      </w: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50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EC503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«Немецкий язык»</w:t>
      </w: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C50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5</w:t>
      </w:r>
      <w:r w:rsidRPr="00EC50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</w:t>
      </w: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C5033" w:rsidRPr="00EC5033" w:rsidRDefault="00EC5033" w:rsidP="00EC50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Составитель: учитель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5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Шевелева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EC5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EC5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C5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Супра</w:t>
      </w:r>
      <w:proofErr w:type="spellEnd"/>
    </w:p>
    <w:p w:rsidR="00EC5033" w:rsidRPr="00EC5033" w:rsidRDefault="00EC5033" w:rsidP="00EC5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 год</w:t>
      </w:r>
    </w:p>
    <w:p w:rsidR="00EC5033" w:rsidRPr="00EC5033" w:rsidRDefault="00EC5033" w:rsidP="00EC50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EC5033" w:rsidRDefault="00EC50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7760F1" w:rsidRDefault="00EC503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Нормативная  база  и УМК</w:t>
      </w:r>
    </w:p>
    <w:p w:rsidR="007760F1" w:rsidRDefault="007760F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760F1" w:rsidRDefault="00EC5033">
      <w:pPr>
        <w:pStyle w:val="a4"/>
        <w:numPr>
          <w:ilvl w:val="0"/>
          <w:numId w:val="1"/>
        </w:numPr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7760F1" w:rsidRDefault="00EC5033">
      <w:pPr>
        <w:pStyle w:val="a4"/>
        <w:numPr>
          <w:ilvl w:val="0"/>
          <w:numId w:val="2"/>
        </w:numPr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</w:t>
      </w:r>
      <w:r>
        <w:t>начального общего, основного, общего и среднего общего образования (утвержден приказом Минобрнауки России от 30.08.2013 № 1015;</w:t>
      </w:r>
    </w:p>
    <w:p w:rsidR="007760F1" w:rsidRDefault="00EC5033">
      <w:pPr>
        <w:pStyle w:val="a4"/>
        <w:numPr>
          <w:ilvl w:val="0"/>
          <w:numId w:val="2"/>
        </w:numPr>
        <w:ind w:left="426" w:firstLine="0"/>
        <w:jc w:val="both"/>
      </w:pPr>
      <w:r>
        <w:t>Приказ Минобрнауки России от 17 декабря 2010г. № 1897 «Об утверждении федерального государственного образовательного стандарта о</w:t>
      </w:r>
      <w:r>
        <w:t>сновного общего образования»;</w:t>
      </w:r>
    </w:p>
    <w:p w:rsidR="007760F1" w:rsidRDefault="00EC5033">
      <w:pPr>
        <w:pStyle w:val="a4"/>
        <w:numPr>
          <w:ilvl w:val="0"/>
          <w:numId w:val="2"/>
        </w:numPr>
        <w:ind w:left="426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;</w:t>
      </w:r>
    </w:p>
    <w:p w:rsidR="007760F1" w:rsidRDefault="00EC5033">
      <w:pPr>
        <w:pStyle w:val="a4"/>
        <w:numPr>
          <w:ilvl w:val="0"/>
          <w:numId w:val="1"/>
        </w:numPr>
        <w:ind w:left="426" w:firstLine="0"/>
        <w:jc w:val="both"/>
      </w:pPr>
      <w:r>
        <w:t>Приказ Министе</w:t>
      </w:r>
      <w:r>
        <w:t xml:space="preserve">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</w:t>
      </w:r>
      <w:r>
        <w:t xml:space="preserve">17 декабря 2010г. № 1897»;   </w:t>
      </w:r>
    </w:p>
    <w:p w:rsidR="007760F1" w:rsidRDefault="00EC5033">
      <w:pPr>
        <w:pStyle w:val="a4"/>
        <w:numPr>
          <w:ilvl w:val="0"/>
          <w:numId w:val="1"/>
        </w:numPr>
        <w:ind w:left="426" w:firstLine="0"/>
        <w:jc w:val="both"/>
      </w:pPr>
      <w:r>
        <w:t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</w:t>
      </w:r>
      <w:r>
        <w:t xml:space="preserve">риказом Министерства образования Российской Федерации от 5 марта 2004 г. N 1089";  </w:t>
      </w:r>
      <w:bookmarkStart w:id="1" w:name="l0"/>
      <w:bookmarkEnd w:id="1"/>
    </w:p>
    <w:p w:rsidR="007760F1" w:rsidRDefault="00EC5033">
      <w:pPr>
        <w:pStyle w:val="a4"/>
        <w:numPr>
          <w:ilvl w:val="0"/>
          <w:numId w:val="3"/>
        </w:numPr>
        <w:ind w:left="426" w:firstLine="0"/>
        <w:jc w:val="both"/>
      </w:pPr>
      <w:r>
        <w:t>Устав Муниципального   автономного  общеобразовательного учреждения  Бегишевская  средняя общеобразовательная школа</w:t>
      </w:r>
    </w:p>
    <w:p w:rsidR="007760F1" w:rsidRDefault="00EC5033">
      <w:pPr>
        <w:pStyle w:val="a4"/>
        <w:numPr>
          <w:ilvl w:val="0"/>
          <w:numId w:val="3"/>
        </w:numPr>
        <w:ind w:left="426" w:firstLine="0"/>
        <w:jc w:val="both"/>
      </w:pPr>
      <w:r>
        <w:t>Авторская программа;</w:t>
      </w:r>
    </w:p>
    <w:p w:rsidR="007760F1" w:rsidRDefault="00EC5033">
      <w:pPr>
        <w:pStyle w:val="a4"/>
        <w:numPr>
          <w:ilvl w:val="0"/>
          <w:numId w:val="3"/>
        </w:numPr>
        <w:ind w:left="426" w:firstLine="0"/>
        <w:jc w:val="both"/>
      </w:pPr>
      <w:r>
        <w:t>Учебный план  Муниципального автоно</w:t>
      </w:r>
      <w:r>
        <w:t>много  общеобразовательного  учреждения  Бегишевской  средней  общеобразовательной школы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 часов, отводимое  на  изучение  предмета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плане.</w:t>
      </w:r>
      <w:r>
        <w:rPr>
          <w:rFonts w:ascii="Times New Roman" w:hAnsi="Times New Roman"/>
          <w:sz w:val="24"/>
          <w:szCs w:val="24"/>
        </w:rPr>
        <w:t xml:space="preserve"> В соответствии с учебным планом в 5-9 классах на данный предмет</w:t>
      </w:r>
      <w:r>
        <w:rPr>
          <w:rFonts w:ascii="Times New Roman" w:hAnsi="Times New Roman"/>
          <w:sz w:val="24"/>
          <w:szCs w:val="24"/>
        </w:rPr>
        <w:t xml:space="preserve"> выделяются 2 часа в неделю (34 учебные недели - 68 часов в год в каждом классе), на уровень обучения - 340 часов. 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 и задачи  изучения  предмета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цели основного общего образования с учётом специфики учебного предмета «Иностранный язык» -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</w:t>
      </w:r>
      <w:r>
        <w:rPr>
          <w:rFonts w:ascii="Times New Roman" w:hAnsi="Times New Roman"/>
          <w:sz w:val="24"/>
          <w:szCs w:val="24"/>
        </w:rPr>
        <w:t>жение выпускниками планируемых результатов освоения учебного предмета: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</w:t>
      </w:r>
      <w:r>
        <w:rPr>
          <w:rFonts w:ascii="Times New Roman" w:hAnsi="Times New Roman"/>
          <w:sz w:val="24"/>
          <w:szCs w:val="24"/>
        </w:rPr>
        <w:t xml:space="preserve">о возраста, индивидуальными особенностями его развития и состояния здоровья; - становление и развитие личности обучающегося в ее самобытности, уникальности, неповторимости.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Достижение поставленных целей предусматривает решение следующих основных задач: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обеспечение соответствия программы требованиям Федерального государственного образовательного стандарта основного общего образования (ФГОС ООО);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преемственности начального общего, основного общего, среднего общего образования;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</w:t>
      </w:r>
      <w:r>
        <w:rPr>
          <w:rFonts w:ascii="Times New Roman" w:hAnsi="Times New Roman"/>
          <w:sz w:val="24"/>
          <w:szCs w:val="24"/>
        </w:rPr>
        <w:t xml:space="preserve">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установление требований к воспитанию и социализации обучаю</w:t>
      </w:r>
      <w:r>
        <w:rPr>
          <w:rFonts w:ascii="Times New Roman" w:hAnsi="Times New Roman"/>
          <w:sz w:val="24"/>
          <w:szCs w:val="24"/>
        </w:rPr>
        <w:t>щихся,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</w:t>
      </w:r>
      <w:r>
        <w:rPr>
          <w:rFonts w:ascii="Times New Roman" w:hAnsi="Times New Roman"/>
          <w:sz w:val="24"/>
          <w:szCs w:val="24"/>
        </w:rPr>
        <w:t xml:space="preserve">х условий для ее самореализации;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выявление и развитие способностей обучающихся; - организацию </w:t>
      </w:r>
      <w:r>
        <w:rPr>
          <w:rFonts w:ascii="Times New Roman" w:hAnsi="Times New Roman"/>
          <w:sz w:val="24"/>
          <w:szCs w:val="24"/>
        </w:rPr>
        <w:t>интеллектуальных и творческих соревнований, проектной и учебно-исследовательской деятельности;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сохранение и укрепление физического, психологического и социального здоровья обучающихся, обеспечение их безопасности.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Рабочая программа определяет содержани</w:t>
      </w:r>
      <w:r>
        <w:rPr>
          <w:rFonts w:ascii="Times New Roman" w:hAnsi="Times New Roman"/>
          <w:sz w:val="24"/>
          <w:szCs w:val="24"/>
        </w:rPr>
        <w:t xml:space="preserve">е, объём, порядок изучения учебного материала.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Изучение иностранного языка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основной школе направлено на достижение следующих целей: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иноязычной коммуникативной компетенции;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развитие личности учащихся посредством реализации воспитательного потенциала иностранного языка.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Основными задачами изучения предмета являются: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развитие коммуникативных умений в четырех основных видах речевой деятельности (говорении, аудировании, чте</w:t>
      </w:r>
      <w:r>
        <w:rPr>
          <w:rFonts w:ascii="Times New Roman" w:hAnsi="Times New Roman"/>
          <w:sz w:val="24"/>
          <w:szCs w:val="24"/>
        </w:rPr>
        <w:t>нии, письме);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2)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</w:t>
      </w:r>
      <w:r>
        <w:rPr>
          <w:rFonts w:ascii="Times New Roman" w:hAnsi="Times New Roman"/>
          <w:sz w:val="24"/>
          <w:szCs w:val="24"/>
        </w:rPr>
        <w:t xml:space="preserve">ных способах выражения мысли в родном и иностранном языках;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освоение знаний о культуре, традициях, реалиях стран/страны изучаемого языка в рамках тем, сфер и ситуаций общения, отвечающих опыту, интересам, психологическим особенностям учащихся основной </w:t>
      </w:r>
      <w:r>
        <w:rPr>
          <w:rFonts w:ascii="Times New Roman" w:hAnsi="Times New Roman"/>
          <w:sz w:val="24"/>
          <w:szCs w:val="24"/>
        </w:rPr>
        <w:t xml:space="preserve">школы на разных ее этапах; формирование умения представлять свою страну, ее культуру в условиях межкультурного общения;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развитие умений выходить из положения в условиях дефицита языковых средств при получении и передаче информации;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дальнейшее разви</w:t>
      </w:r>
      <w:r>
        <w:rPr>
          <w:rFonts w:ascii="Times New Roman" w:hAnsi="Times New Roman"/>
          <w:sz w:val="24"/>
          <w:szCs w:val="24"/>
        </w:rPr>
        <w:t xml:space="preserve">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формирование </w:t>
      </w:r>
      <w:r>
        <w:rPr>
          <w:rFonts w:ascii="Times New Roman" w:hAnsi="Times New Roman"/>
          <w:sz w:val="24"/>
          <w:szCs w:val="24"/>
        </w:rPr>
        <w:t>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</w:t>
      </w:r>
      <w:r>
        <w:rPr>
          <w:rFonts w:ascii="Times New Roman" w:hAnsi="Times New Roman"/>
          <w:sz w:val="24"/>
          <w:szCs w:val="24"/>
        </w:rPr>
        <w:t xml:space="preserve"> и родного языка как средства общения и познания в современном мире;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7)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</w:t>
      </w:r>
      <w:r>
        <w:rPr>
          <w:rFonts w:ascii="Times New Roman" w:hAnsi="Times New Roman"/>
          <w:sz w:val="24"/>
          <w:szCs w:val="24"/>
        </w:rPr>
        <w:t xml:space="preserve"> стремления к взаимопониманию между людьми разных сообществ, толерантного отношения к проявлениям иной культуры; лучшее осознание своей собственной культуры;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развитие стремления к овладению основами мировой культуры средствами иностранного языка;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9) о</w:t>
      </w:r>
      <w:r>
        <w:rPr>
          <w:rFonts w:ascii="Times New Roman" w:hAnsi="Times New Roman"/>
          <w:sz w:val="24"/>
          <w:szCs w:val="24"/>
        </w:rPr>
        <w:t xml:space="preserve">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 </w:t>
      </w:r>
    </w:p>
    <w:p w:rsidR="007760F1" w:rsidRDefault="00EC503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процесса изучения данного предмета характерно разнообразие методов и пр</w:t>
      </w:r>
      <w:r>
        <w:rPr>
          <w:rFonts w:ascii="Times New Roman" w:hAnsi="Times New Roman"/>
          <w:sz w:val="24"/>
          <w:szCs w:val="24"/>
        </w:rPr>
        <w:t xml:space="preserve">иёмов работы с языковым материалом, что даёт учителю возможность планировать учебно-воспитательный процесс, исходя из реальных потребностей и возможностей учащихся. Основные принципы и особенности обучения по УМК «Горизонты»: -обучение немецкому языку как </w:t>
      </w:r>
      <w:r>
        <w:rPr>
          <w:rFonts w:ascii="Times New Roman" w:hAnsi="Times New Roman"/>
          <w:sz w:val="24"/>
          <w:szCs w:val="24"/>
        </w:rPr>
        <w:t xml:space="preserve">второму иностранному языку (опора на 1 иностранный язык, его отличия, контрастивный подход к изучению второго иностранного языка, побуждающий учащихся к </w:t>
      </w:r>
      <w:r>
        <w:rPr>
          <w:rFonts w:ascii="Times New Roman" w:hAnsi="Times New Roman"/>
          <w:sz w:val="24"/>
          <w:szCs w:val="24"/>
        </w:rPr>
        <w:lastRenderedPageBreak/>
        <w:t xml:space="preserve">сравнению/сопоставлению изучаемых иностранных языков); -портфолио: личностно ориентированное обучение; </w:t>
      </w:r>
      <w:r>
        <w:rPr>
          <w:rFonts w:ascii="Times New Roman" w:hAnsi="Times New Roman"/>
          <w:sz w:val="24"/>
          <w:szCs w:val="24"/>
        </w:rPr>
        <w:t>-коммуникативная направленность обучения; -межкультурная направленность обучения; -изучение иностранного языка как творческий процесс (работа с постером, проектная и учебно- исследовательская деятельность); -дифференцированный подход в обучении немецкому я</w:t>
      </w:r>
      <w:r>
        <w:rPr>
          <w:rFonts w:ascii="Times New Roman" w:hAnsi="Times New Roman"/>
          <w:sz w:val="24"/>
          <w:szCs w:val="24"/>
        </w:rPr>
        <w:t>зыку; -работа с мотивированными и слабомотивированными учащимися.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Периодичность  и  формы   текущего   контроля   и  промежуточной  аттестации.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осуществляется по всем видам речевой деятельности: говорению, чтению, письму, аудированию на основе кри</w:t>
      </w:r>
      <w:r>
        <w:rPr>
          <w:rFonts w:ascii="Times New Roman" w:hAnsi="Times New Roman"/>
          <w:sz w:val="24"/>
          <w:szCs w:val="24"/>
        </w:rPr>
        <w:t>териального оценивания по 5-балльной системе (текущий, административный- входной, промежуточный, тематический, итоговый контроль). Критериальное оценивание работы ученика осуществляется на уроке, по окончанию прохождения темы; административный контроль (пр</w:t>
      </w:r>
      <w:r>
        <w:rPr>
          <w:rFonts w:ascii="Times New Roman" w:hAnsi="Times New Roman"/>
          <w:sz w:val="24"/>
          <w:szCs w:val="24"/>
        </w:rPr>
        <w:t>оверка ЗУН по различным видам речевой деятельности) проводится 1 раз в четверть. Формы контроля: - тесты по чтению включают в себя задания на установление соответствия и задания с выбором правильного ответа из предложенных (выбор ответа на вопрос по содерж</w:t>
      </w:r>
      <w:r>
        <w:rPr>
          <w:rFonts w:ascii="Times New Roman" w:hAnsi="Times New Roman"/>
          <w:sz w:val="24"/>
          <w:szCs w:val="24"/>
        </w:rPr>
        <w:t>анию текста, выбор правильных/ неправильных утверждений, выбор заголовка из серии предложенных и т.д.); - тестовые задания по грамматике и лексике, аудированию, предполагающие правильный выбор из нескольких вариантов; - контроль монологической и диалогичес</w:t>
      </w:r>
      <w:r>
        <w:rPr>
          <w:rFonts w:ascii="Times New Roman" w:hAnsi="Times New Roman"/>
          <w:sz w:val="24"/>
          <w:szCs w:val="24"/>
        </w:rPr>
        <w:t>кой речи по предложенным ситуациям; - контроль навыков письма по предложенным ситуациям и образцу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Контрольные  работы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5класс-6 контрольных  работ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 класс-5 контрольных  работ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 класс-4 контрольных  работы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класс-8 контрольных  работ</w:t>
      </w:r>
    </w:p>
    <w:p w:rsidR="007760F1" w:rsidRDefault="00EC503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 класс-4  контро</w:t>
      </w:r>
      <w:r>
        <w:rPr>
          <w:rFonts w:ascii="Times New Roman" w:hAnsi="Times New Roman"/>
          <w:b/>
          <w:sz w:val="24"/>
          <w:szCs w:val="24"/>
        </w:rPr>
        <w:t>льных  работы</w:t>
      </w:r>
    </w:p>
    <w:p w:rsidR="007760F1" w:rsidRDefault="007760F1"/>
    <w:sectPr w:rsidR="007760F1" w:rsidSect="00EC503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0F1"/>
    <w:rsid w:val="007760F1"/>
    <w:rsid w:val="00EC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rFonts w:cs="Times New Roman"/>
      <w:sz w:val="22"/>
      <w:szCs w:val="22"/>
      <w:lang w:eastAsia="en-US"/>
    </w:rPr>
  </w:style>
  <w:style w:type="paragraph" w:styleId="a4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7451</Characters>
  <Application>Microsoft Office Word</Application>
  <DocSecurity>0</DocSecurity>
  <Lines>62</Lines>
  <Paragraphs>17</Paragraphs>
  <ScaleCrop>false</ScaleCrop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2021-12-01T11:06:00Z</dcterms:created>
  <dcterms:modified xsi:type="dcterms:W3CDTF">2021-12-09T17:54:00Z</dcterms:modified>
  <cp:version>0900.0100.01</cp:version>
</cp:coreProperties>
</file>