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3C" w:rsidRDefault="008C353C" w:rsidP="008C353C"/>
    <w:p w:rsidR="008C353C" w:rsidRDefault="008C353C" w:rsidP="008C353C"/>
    <w:p w:rsidR="008C353C" w:rsidRPr="0073633B" w:rsidRDefault="008C353C" w:rsidP="008C35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67" name="Рисунок 67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53C" w:rsidRPr="0073633B" w:rsidRDefault="008C353C" w:rsidP="008C353C">
      <w:pPr>
        <w:jc w:val="center"/>
        <w:rPr>
          <w:b/>
          <w:sz w:val="28"/>
          <w:szCs w:val="28"/>
        </w:rPr>
      </w:pPr>
    </w:p>
    <w:p w:rsidR="008C353C" w:rsidRDefault="008C353C" w:rsidP="008C353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 общеобразовательная рабочая программа</w:t>
      </w:r>
    </w:p>
    <w:p w:rsidR="008C353C" w:rsidRDefault="008C353C" w:rsidP="008C353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8C353C" w:rsidRDefault="008C353C" w:rsidP="008C353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8C353C" w:rsidRPr="00066FBB" w:rsidRDefault="008C353C" w:rsidP="008C353C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Физическая культура</w:t>
      </w:r>
      <w:r w:rsidRPr="00066FBB">
        <w:rPr>
          <w:b/>
          <w:iCs/>
          <w:sz w:val="36"/>
          <w:szCs w:val="36"/>
        </w:rPr>
        <w:t>»</w:t>
      </w:r>
    </w:p>
    <w:p w:rsidR="008C353C" w:rsidRPr="00F909F1" w:rsidRDefault="008C353C" w:rsidP="008C353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</w:t>
      </w:r>
      <w:r w:rsidRPr="00066FBB">
        <w:rPr>
          <w:b/>
          <w:sz w:val="36"/>
          <w:szCs w:val="36"/>
        </w:rPr>
        <w:t xml:space="preserve"> класс</w:t>
      </w:r>
    </w:p>
    <w:p w:rsidR="008C353C" w:rsidRPr="00380B22" w:rsidRDefault="008C353C" w:rsidP="008C353C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физкультуры   Трушников  В.В.</w:t>
      </w:r>
    </w:p>
    <w:p w:rsidR="008C353C" w:rsidRPr="0073633B" w:rsidRDefault="008C353C" w:rsidP="008C353C">
      <w:pPr>
        <w:rPr>
          <w:b/>
          <w:sz w:val="28"/>
          <w:szCs w:val="28"/>
        </w:rPr>
      </w:pPr>
    </w:p>
    <w:p w:rsidR="008C353C" w:rsidRDefault="008C353C" w:rsidP="008C35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8C353C" w:rsidRPr="00534F24" w:rsidRDefault="008C353C" w:rsidP="008C35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20594F" w:rsidRDefault="0020594F" w:rsidP="0020594F">
      <w:pPr>
        <w:jc w:val="both"/>
      </w:pPr>
    </w:p>
    <w:p w:rsidR="00707B43" w:rsidRDefault="00707B43" w:rsidP="00707B43">
      <w:pPr>
        <w:shd w:val="clear" w:color="auto" w:fill="FFFFFF"/>
        <w:rPr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I. Планируемые результаты освоения учебного предмета «Физическая культура»</w:t>
      </w:r>
    </w:p>
    <w:p w:rsidR="00707B43" w:rsidRDefault="00707B43" w:rsidP="00707B43">
      <w:pPr>
        <w:shd w:val="clear" w:color="auto" w:fill="FFFFFF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707B43" w:rsidRDefault="00707B43" w:rsidP="00707B43">
      <w:pPr>
        <w:pStyle w:val="a7"/>
        <w:shd w:val="clear" w:color="auto" w:fill="FFFFFF"/>
        <w:rPr>
          <w:b/>
          <w:bCs/>
          <w:color w:val="000000"/>
        </w:rPr>
      </w:pP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b/>
          <w:bCs/>
          <w:color w:val="000000"/>
        </w:rPr>
        <w:t>Личностные результаты: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1) осознание себя как гражданина России; формирование чувства гордости за свою Родину;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2) формирование уважительного отношения к иному мнению, истории и культуре других народов;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3) развитие адекватных представлений о собственных возможностях, о насущно необходимом жизнеобеспечении;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4) овладение начальными навыками адаптации в динамично изменяющемся и развивающемся мире;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5) овладение социально-бытовыми умениями, используемыми в повседневной жизни;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6) владение навыками коммуникации и принятыми нормами социального взаимодействия;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ролей;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9) развитие навыков сотрудничества с взрослыми и сверстниками в разных социальных ситуациях;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10) формирование эстетических потребностей, ценностей и чувств;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других людей;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бережному отношению к материальным и духовным ценностям;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13) формирование готовности к самостоятельной жизни.</w:t>
      </w:r>
    </w:p>
    <w:p w:rsidR="00707B43" w:rsidRDefault="00707B43" w:rsidP="00707B43">
      <w:pPr>
        <w:rPr>
          <w:b/>
          <w:kern w:val="2"/>
        </w:rPr>
      </w:pP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</w:rPr>
        <w:t>Базовые учебные действия</w:t>
      </w: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  <w:u w:val="single"/>
        </w:rPr>
        <w:t>Коммуникативные учебные действия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 xml:space="preserve">Коммуникативные учебные действия включают следующие умения: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всту</w:t>
      </w:r>
      <w:r>
        <w:rPr>
          <w:kern w:val="2"/>
        </w:rPr>
        <w:softHyphen/>
        <w:t>пать в контакт и работать в коллективе (учитель−ученик, ученик–уче</w:t>
      </w:r>
      <w:r>
        <w:rPr>
          <w:kern w:val="2"/>
        </w:rPr>
        <w:softHyphen/>
        <w:t xml:space="preserve">ник, ученик– класс, учитель−класс);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использовать принятые ритуалы со</w:t>
      </w:r>
      <w:r>
        <w:rPr>
          <w:kern w:val="2"/>
        </w:rPr>
        <w:softHyphen/>
        <w:t>ци</w:t>
      </w:r>
      <w:r>
        <w:rPr>
          <w:kern w:val="2"/>
        </w:rPr>
        <w:softHyphen/>
        <w:t>аль</w:t>
      </w:r>
      <w:r>
        <w:rPr>
          <w:kern w:val="2"/>
        </w:rPr>
        <w:softHyphen/>
        <w:t>ного взаимодействия с одноклассниками и учителем</w:t>
      </w:r>
      <w:r>
        <w:rPr>
          <w:iCs/>
          <w:kern w:val="2"/>
        </w:rPr>
        <w:t xml:space="preserve">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обращаться за по</w:t>
      </w:r>
      <w:r>
        <w:rPr>
          <w:kern w:val="2"/>
        </w:rPr>
        <w:softHyphen/>
        <w:t>мо</w:t>
      </w:r>
      <w:r>
        <w:rPr>
          <w:kern w:val="2"/>
        </w:rPr>
        <w:softHyphen/>
        <w:t>щью и при</w:t>
      </w:r>
      <w:r>
        <w:rPr>
          <w:kern w:val="2"/>
        </w:rPr>
        <w:softHyphen/>
        <w:t xml:space="preserve">нимать помощь;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слушать и понимать инструкцию к учебному за</w:t>
      </w:r>
      <w:r>
        <w:rPr>
          <w:kern w:val="2"/>
        </w:rPr>
        <w:softHyphen/>
        <w:t>да</w:t>
      </w:r>
      <w:r>
        <w:rPr>
          <w:kern w:val="2"/>
        </w:rPr>
        <w:softHyphen/>
        <w:t xml:space="preserve">нию в разных видах деятельности и быту; </w:t>
      </w:r>
    </w:p>
    <w:p w:rsidR="00707B43" w:rsidRDefault="00707B43" w:rsidP="00707B43">
      <w:pPr>
        <w:jc w:val="both"/>
        <w:rPr>
          <w:kern w:val="2"/>
        </w:rPr>
      </w:pPr>
      <w:r>
        <w:rPr>
          <w:bCs/>
          <w:kern w:val="2"/>
        </w:rPr>
        <w:t>- сотрудничать с взрослыми и све</w:t>
      </w:r>
      <w:r>
        <w:rPr>
          <w:bCs/>
          <w:kern w:val="2"/>
        </w:rPr>
        <w:softHyphen/>
        <w:t>рстниками в разных социальных ситуациях;</w:t>
      </w:r>
      <w:r>
        <w:rPr>
          <w:kern w:val="2"/>
        </w:rPr>
        <w:t xml:space="preserve">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доброжелательно относиться, со</w:t>
      </w:r>
      <w:r>
        <w:rPr>
          <w:kern w:val="2"/>
        </w:rPr>
        <w:softHyphen/>
        <w:t>переживать, кон</w:t>
      </w:r>
      <w:r>
        <w:rPr>
          <w:kern w:val="2"/>
        </w:rPr>
        <w:softHyphen/>
        <w:t>с</w:t>
      </w:r>
      <w:r>
        <w:rPr>
          <w:kern w:val="2"/>
        </w:rPr>
        <w:softHyphen/>
        <w:t>т</w:t>
      </w:r>
      <w:r>
        <w:rPr>
          <w:kern w:val="2"/>
        </w:rPr>
        <w:softHyphen/>
        <w:t>ру</w:t>
      </w:r>
      <w:r>
        <w:rPr>
          <w:kern w:val="2"/>
        </w:rPr>
        <w:softHyphen/>
        <w:t>к</w:t>
      </w:r>
      <w:r>
        <w:rPr>
          <w:kern w:val="2"/>
        </w:rPr>
        <w:softHyphen/>
        <w:t>ти</w:t>
      </w:r>
      <w:r>
        <w:rPr>
          <w:kern w:val="2"/>
        </w:rPr>
        <w:softHyphen/>
        <w:t>в</w:t>
      </w:r>
      <w:r>
        <w:rPr>
          <w:kern w:val="2"/>
        </w:rPr>
        <w:softHyphen/>
        <w:t xml:space="preserve">но взаимодействовать с людьми;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lastRenderedPageBreak/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07B43" w:rsidRDefault="00707B43" w:rsidP="00707B43">
      <w:pPr>
        <w:jc w:val="both"/>
        <w:rPr>
          <w:b/>
          <w:kern w:val="2"/>
        </w:rPr>
      </w:pPr>
      <w:r>
        <w:rPr>
          <w:b/>
          <w:kern w:val="2"/>
          <w:u w:val="single"/>
        </w:rPr>
        <w:t>Регулятивные учебные действия: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Регулятивные учебные действия включают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при</w:t>
      </w:r>
      <w:r>
        <w:rPr>
          <w:rFonts w:eastAsia="Arial Unicode MS"/>
          <w:kern w:val="2"/>
        </w:rPr>
        <w:softHyphen/>
        <w:t>нимать цели и произвольно включаться в деятельность, сле</w:t>
      </w:r>
      <w:r>
        <w:rPr>
          <w:rFonts w:eastAsia="Arial Unicode MS"/>
          <w:kern w:val="2"/>
        </w:rPr>
        <w:softHyphen/>
        <w:t>до</w:t>
      </w:r>
      <w:r>
        <w:rPr>
          <w:rFonts w:eastAsia="Arial Unicode MS"/>
          <w:kern w:val="2"/>
        </w:rPr>
        <w:softHyphen/>
        <w:t xml:space="preserve">вать предложенному плану и работать в общем темпе;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активно уча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во</w:t>
      </w:r>
      <w:r>
        <w:rPr>
          <w:rFonts w:eastAsia="Arial Unicode MS"/>
          <w:kern w:val="2"/>
        </w:rPr>
        <w:softHyphen/>
        <w:t>вать в де</w:t>
      </w:r>
      <w:r>
        <w:rPr>
          <w:rFonts w:eastAsia="Arial Unicode MS"/>
          <w:kern w:val="2"/>
        </w:rPr>
        <w:softHyphen/>
        <w:t>ятельности, контролировать и оценивать свои дей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вия и действия од</w:t>
      </w:r>
      <w:r>
        <w:rPr>
          <w:rFonts w:eastAsia="Arial Unicode MS"/>
          <w:kern w:val="2"/>
        </w:rPr>
        <w:softHyphen/>
        <w:t>но</w:t>
      </w:r>
      <w:r>
        <w:rPr>
          <w:rFonts w:eastAsia="Arial Unicode MS"/>
          <w:kern w:val="2"/>
        </w:rPr>
        <w:softHyphen/>
        <w:t>к</w:t>
      </w:r>
      <w:r>
        <w:rPr>
          <w:rFonts w:eastAsia="Arial Unicode MS"/>
          <w:kern w:val="2"/>
        </w:rPr>
        <w:softHyphen/>
        <w:t>ла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 xml:space="preserve">сников;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соотносить свои действия и их результаты с заданными об</w:t>
      </w:r>
      <w:r>
        <w:rPr>
          <w:rFonts w:eastAsia="Arial Unicode MS"/>
          <w:kern w:val="2"/>
        </w:rPr>
        <w:softHyphen/>
        <w:t>ра</w:t>
      </w:r>
      <w:r>
        <w:rPr>
          <w:rFonts w:eastAsia="Arial Unicode MS"/>
          <w:kern w:val="2"/>
        </w:rPr>
        <w:softHyphen/>
        <w:t>з</w:t>
      </w:r>
      <w:r>
        <w:rPr>
          <w:rFonts w:eastAsia="Arial Unicode MS"/>
          <w:kern w:val="2"/>
        </w:rPr>
        <w:softHyphen/>
        <w:t>ца</w:t>
      </w:r>
      <w:r>
        <w:rPr>
          <w:rFonts w:eastAsia="Arial Unicode MS"/>
          <w:kern w:val="2"/>
        </w:rPr>
        <w:softHyphen/>
        <w:t>ми, принимать оценку деятельности, оценивать ее с учетом предложенных кри</w:t>
      </w:r>
      <w:r>
        <w:rPr>
          <w:rFonts w:eastAsia="Arial Unicode MS"/>
          <w:kern w:val="2"/>
        </w:rPr>
        <w:softHyphen/>
        <w:t>териев, корректировать свою деятельность с учетом выявленных недочетов.</w:t>
      </w:r>
    </w:p>
    <w:p w:rsidR="00707B43" w:rsidRDefault="00707B43" w:rsidP="00707B43">
      <w:pPr>
        <w:jc w:val="both"/>
        <w:rPr>
          <w:rFonts w:eastAsia="Arial Unicode MS"/>
          <w:b/>
          <w:kern w:val="2"/>
        </w:rPr>
      </w:pPr>
      <w:r>
        <w:rPr>
          <w:rFonts w:eastAsia="Arial Unicode MS"/>
          <w:b/>
          <w:kern w:val="2"/>
          <w:u w:val="single"/>
        </w:rPr>
        <w:t>Познавательные учебные действия</w:t>
      </w:r>
      <w:r>
        <w:rPr>
          <w:rFonts w:eastAsia="Arial Unicode MS"/>
          <w:b/>
          <w:kern w:val="2"/>
        </w:rPr>
        <w:t>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К познавательным учебным действиям относятся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выделять некоторые существенные, общие и отличительные свойства хорошо знакомых пред</w:t>
      </w:r>
      <w:r>
        <w:rPr>
          <w:rFonts w:eastAsia="Arial Unicode MS"/>
          <w:kern w:val="2"/>
        </w:rPr>
        <w:softHyphen/>
        <w:t xml:space="preserve">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устанавливать видо-родовые отношения предметов;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делать простейшие обобщения, сравнивать, классифицировать на наглядном материале;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пользоваться знаками, символами, предметами-заместителями;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читать; писать; выполнять арифметические действия;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eastAsia="Arial Unicode MS"/>
          <w:bCs/>
          <w:kern w:val="2"/>
        </w:rPr>
        <w:t>.</w:t>
      </w:r>
    </w:p>
    <w:p w:rsidR="00707B43" w:rsidRDefault="00707B43" w:rsidP="00707B43">
      <w:pPr>
        <w:shd w:val="clear" w:color="auto" w:fill="FFFFFF"/>
        <w:rPr>
          <w:rFonts w:asciiTheme="minorHAnsi" w:hAnsiTheme="minorHAnsi"/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rPr>
          <w:rFonts w:ascii="yandex-sans" w:hAnsi="yandex-sans"/>
          <w:b/>
          <w:color w:val="000000"/>
          <w:lang w:eastAsia="ru-RU"/>
        </w:rPr>
      </w:pPr>
      <w:r>
        <w:rPr>
          <w:rFonts w:ascii="yandex-sans" w:hAnsi="yandex-sans"/>
          <w:b/>
          <w:color w:val="000000"/>
          <w:lang w:eastAsia="ru-RU"/>
        </w:rPr>
        <w:t>Предметные результаты: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 спортивном зале, на спортивной площадке;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понятие о правильной осанке, ходьбе, беге, метании, прыжках;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повороты по ориентирам;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комплексы общеразвивающих упражнений с предметами и без предметов;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в равновесии;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ходить по заданным направлениям с сохранением правильной осанки, на носках, на пятках, на внутренней и внешней стороне стопы, чередуя ходьбу с бегом до 30м;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медленно бегать с сохранением осанки;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броски и ловлю мячей;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метание малого мяча с места;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через препятствие;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на двух ногах с продвижением в разных направлениях;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lastRenderedPageBreak/>
        <w:t>- выполнять лазанье и ползание;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прыжок в длину с места;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специальные и коррекционные упражнения, направленные на формирование правильной осанки, профилактику нарушения зрения, развитие систем дыхания и кровообращения, на развитие физических качеств (силы, быстроты, выносливости, гибкости, координации);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общей физической направленности на развитие физических качеств (силы, быстроты, выносливости, координации, гибкости);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во время игр;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20594F" w:rsidRPr="00706958" w:rsidRDefault="0020594F" w:rsidP="0020594F">
      <w:pPr>
        <w:rPr>
          <w:i/>
          <w:iCs/>
        </w:rPr>
        <w:sectPr w:rsidR="0020594F" w:rsidRPr="00706958" w:rsidSect="000555C7">
          <w:footerReference w:type="default" r:id="rId8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0594F" w:rsidRDefault="0020594F" w:rsidP="0020594F">
      <w:pPr>
        <w:tabs>
          <w:tab w:val="left" w:pos="9090"/>
        </w:tabs>
        <w:jc w:val="both"/>
        <w:rPr>
          <w:sz w:val="20"/>
          <w:szCs w:val="20"/>
          <w:lang w:eastAsia="ru-RU"/>
        </w:rPr>
      </w:pPr>
    </w:p>
    <w:p w:rsidR="0020594F" w:rsidRDefault="0020594F" w:rsidP="0020594F">
      <w:pPr>
        <w:ind w:firstLine="567"/>
        <w:jc w:val="center"/>
        <w:rPr>
          <w:b/>
        </w:rPr>
      </w:pPr>
      <w:r w:rsidRPr="009268B7">
        <w:rPr>
          <w:b/>
        </w:rPr>
        <w:t>Содержание тем учебного предмета  «Физическая культура"</w:t>
      </w:r>
      <w:r w:rsidR="002F7960">
        <w:rPr>
          <w:b/>
        </w:rPr>
        <w:t xml:space="preserve"> 6</w:t>
      </w:r>
      <w:r w:rsidRPr="009268B7">
        <w:rPr>
          <w:b/>
        </w:rPr>
        <w:t xml:space="preserve">  класс</w:t>
      </w:r>
    </w:p>
    <w:p w:rsidR="002B171C" w:rsidRPr="00706958" w:rsidRDefault="002B171C" w:rsidP="0020594F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Такое распределение материала позволяет охватить основные направления физкультуры как учебного предмета в школе с учетом климатических условий.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разделах. При внесении изменений или дополнений в программу учителю следует тщательно продумать весь комплекс учебно-методических задач для каждого этапа обучения в 5 - 9 классах, имея в виду прежде всего охрану жизни и здоровья учащихся, коррекционную направленность обучения, а также материально-техническое оснащение школы, в частности уроков физкультуры. Изменения, вносимые в программу, требуют согласования с врачом и администрацией, они должны быть утверждены пед. советом школы.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В раздел «Гимнастика»</w:t>
      </w:r>
      <w:r w:rsidRPr="00706958">
        <w:rPr>
          <w:sz w:val="24"/>
          <w:szCs w:val="24"/>
        </w:rPr>
        <w:t xml:space="preserve"> включены физические упражнения, которые позволяют корригировать различные звенья опорно-двигательного аппарата, мышечные группы.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На занятиях учащиеся должны овладеть доступными им простейшими видами построений. Построения и перестроения трудны для данной категории детей из-за нарушений ориентировки в пространстве.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Несмотря на трудность усвоения пространственно-двигательных упражнений, они должны быть обязательным элементом каждого урока.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общеразвивающего и корригирующего характера дают возможность воздействовать не только на весь организм ребенка, но и на ослабленные группы мышц. Наряду с упражнениями в исходных положениях сидя — стоя даются упражнения в исходных положениях лежа для разгрузки позвоночника и более избирательного воздействия на мышцы туловища.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такого рода оказывают положительное влияние на сердечнососудистую, дыхательную и нервную системы. Они помогают учащимся овладевать комплексом движений, выполнять их с данной амплитудой, в соответствующем направлении, темпе, ритме. Учитель должен постоянно регулировать физическую нагрузку подбором упражнений, изменением исходных положений, числом повторений, интенсивностью и последовательностью их выполнений. 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дыхания, моторики, осанки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540"/>
        <w:rPr>
          <w:sz w:val="24"/>
          <w:szCs w:val="24"/>
        </w:rPr>
      </w:pPr>
      <w:r w:rsidRPr="00706958">
        <w:rPr>
          <w:sz w:val="24"/>
          <w:szCs w:val="24"/>
        </w:rPr>
        <w:t>В связи с затруднениями в пространственно-временной ориентировке и значительными нарушениями точности движений обучающихся в программу включены также упражнения с предметами: гимнастические палки, флажки, малые и большие обручи и скакалки.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На уроках с элементами гимнастики дети </w:t>
      </w:r>
      <w:r w:rsidRPr="00706958">
        <w:rPr>
          <w:sz w:val="24"/>
          <w:szCs w:val="24"/>
          <w:lang w:val="en-US"/>
        </w:rPr>
        <w:t>c</w:t>
      </w:r>
      <w:r w:rsidRPr="00706958">
        <w:rPr>
          <w:sz w:val="24"/>
          <w:szCs w:val="24"/>
        </w:rPr>
        <w:t xml:space="preserve"> ОВЗ должны овладеть навыками лазанья и перелезания.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лазанье и перелезании 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поведенческие реакции детей.</w:t>
      </w:r>
    </w:p>
    <w:p w:rsidR="002B171C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поднимании и переноске грузов включаются в урок с целью обучения детей навыкам подхода к предмету с нужной стороны, правильному захвату его для переноски, умениям нести, точно и мягко опускать предметы. Такими предметами могут быть мячи, гимнастические палки, обручи, скамейки, маты и др.</w:t>
      </w:r>
    </w:p>
    <w:p w:rsidR="0020594F" w:rsidRPr="00706958" w:rsidRDefault="0020594F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«Легкая атлетика»</w:t>
      </w:r>
      <w:r w:rsidRPr="00706958">
        <w:rPr>
          <w:sz w:val="24"/>
          <w:szCs w:val="24"/>
        </w:rPr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«Лыжная подготовка»</w:t>
      </w:r>
      <w:r w:rsidRPr="00706958">
        <w:rPr>
          <w:sz w:val="24"/>
          <w:szCs w:val="24"/>
        </w:rPr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Одним из важнейших разделов программы является раздел </w:t>
      </w:r>
      <w:r w:rsidRPr="00706958">
        <w:rPr>
          <w:b/>
          <w:sz w:val="24"/>
          <w:szCs w:val="24"/>
        </w:rPr>
        <w:t>«Спортивные игры».</w:t>
      </w:r>
      <w:r w:rsidRPr="00706958">
        <w:rPr>
          <w:sz w:val="24"/>
          <w:szCs w:val="24"/>
        </w:rPr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В школе для детей с ограниченными возможностями здоровья основной формой организации занятий по физической культуре является урок. Так же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2B171C" w:rsidRPr="00706958" w:rsidRDefault="002B171C" w:rsidP="002B171C">
      <w:pPr>
        <w:pStyle w:val="a7"/>
        <w:spacing w:before="0" w:beforeAutospacing="0" w:after="0" w:afterAutospacing="0"/>
        <w:jc w:val="center"/>
        <w:rPr>
          <w:rStyle w:val="ab"/>
          <w:bCs/>
        </w:rPr>
      </w:pPr>
    </w:p>
    <w:p w:rsidR="002B171C" w:rsidRPr="00706958" w:rsidRDefault="002B171C" w:rsidP="0020594F">
      <w:pPr>
        <w:pStyle w:val="a7"/>
        <w:spacing w:before="0" w:beforeAutospacing="0" w:after="0" w:afterAutospacing="0"/>
        <w:jc w:val="center"/>
        <w:rPr>
          <w:i/>
          <w:iCs/>
        </w:rPr>
      </w:pPr>
      <w:r>
        <w:rPr>
          <w:rStyle w:val="ab"/>
          <w:bCs/>
        </w:rPr>
        <w:br w:type="page"/>
      </w:r>
      <w:r w:rsidR="0020594F" w:rsidRPr="00706958">
        <w:rPr>
          <w:i/>
          <w:iCs/>
        </w:rPr>
        <w:lastRenderedPageBreak/>
        <w:t xml:space="preserve"> </w:t>
      </w:r>
    </w:p>
    <w:p w:rsidR="002B171C" w:rsidRDefault="007E3CDA" w:rsidP="007E3CDA">
      <w:pPr>
        <w:jc w:val="center"/>
        <w:rPr>
          <w:b/>
          <w:iCs/>
        </w:rPr>
      </w:pPr>
      <w:r>
        <w:rPr>
          <w:b/>
          <w:iCs/>
        </w:rPr>
        <w:t xml:space="preserve">Тематическое планирование по физической культуре </w:t>
      </w:r>
      <w:r w:rsidR="002F7960">
        <w:rPr>
          <w:b/>
          <w:iCs/>
        </w:rPr>
        <w:t>6</w:t>
      </w:r>
      <w:r>
        <w:rPr>
          <w:b/>
          <w:iCs/>
        </w:rPr>
        <w:t xml:space="preserve"> класс</w:t>
      </w:r>
    </w:p>
    <w:p w:rsidR="007E3CDA" w:rsidRPr="00706958" w:rsidRDefault="007E3CDA" w:rsidP="007E3CDA">
      <w:pPr>
        <w:jc w:val="center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2332"/>
        <w:gridCol w:w="1560"/>
      </w:tblGrid>
      <w:tr w:rsidR="007E3CDA" w:rsidRPr="008B3A09" w:rsidTr="007E3CDA">
        <w:tc>
          <w:tcPr>
            <w:tcW w:w="817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№  п/п</w:t>
            </w:r>
          </w:p>
        </w:tc>
        <w:tc>
          <w:tcPr>
            <w:tcW w:w="12332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Темы</w:t>
            </w:r>
          </w:p>
        </w:tc>
        <w:tc>
          <w:tcPr>
            <w:tcW w:w="1560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Кол-во часов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  <w:lang w:val="en-US"/>
              </w:rPr>
              <w:t>Лёгкая атлетика</w:t>
            </w:r>
            <w:r w:rsidRPr="007E3CDA">
              <w:rPr>
                <w:b/>
              </w:rPr>
              <w:t xml:space="preserve">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 в физкультурном зале, на спортивной площадке.</w:t>
            </w:r>
            <w:r w:rsidRPr="00BB4215">
              <w:rPr>
                <w:lang w:eastAsia="ru-RU"/>
              </w:rPr>
              <w:t xml:space="preserve"> Инструктаж по ТБ №053-16,ИОТ № 064-16, ИОТ № 017-16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Подготовка спортивной формы к занятиям.Спортивные игры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2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 xml:space="preserve">Сочетание разновидностей ходьбы (на носках, на пятках, в полуприседе, спиной   вперед </w:t>
            </w:r>
            <w:r w:rsidR="002F7960">
              <w:t>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3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>Сочетание разновидностей ходьбы (на носках, на пятках, в полуприседе, спиной   вперед</w:t>
            </w:r>
            <w:r w:rsidR="002F7960">
              <w:t xml:space="preserve"> </w:t>
            </w:r>
            <w:r w:rsidRPr="008B3A09">
              <w:t>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Сочетание разновидностей ходьбы (на носках, на пятках, в полуприседе, спиной   вперед , приставным шагом, левым и правым боком)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Пробегание отрезков 10м, 20м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6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017-16.</w:t>
            </w:r>
            <w:r w:rsidRPr="008B3A09">
              <w:t>Пробегание отрезков 10м, 20м, 30м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ноги. Бег 60м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Бег на скорость 60м.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Сочетание медленного бега с ходьбой до 4 мин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качеств. Прыжки 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lastRenderedPageBreak/>
              <w:t>15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Бег 1000м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Гимнастика и акробатика 24ч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безопасности.</w:t>
            </w:r>
            <w:r w:rsidRPr="00BB4215">
              <w:rPr>
                <w:lang w:eastAsia="ru-RU"/>
              </w:rPr>
              <w:t xml:space="preserve"> ИОТ №064-16</w:t>
            </w:r>
            <w:r>
              <w:rPr>
                <w:lang w:eastAsia="ru-RU"/>
              </w:rPr>
              <w:t>,ИОТ № 015-16 .</w:t>
            </w:r>
            <w:r w:rsidRPr="008B3A09">
              <w:t xml:space="preserve"> Основы знаний. Ходьба в различном темпе со сменой направлений движения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два, по три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Ходьба по гимнастической скамейке с ударами мяча о пол и его ловлей, с подбрасыванием и ловлей мяча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Повороты на гимнастической скамейке направо налево. Расхождение вдвоем при встрече поворотом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координационных способностей. Ходьба по диагонали, по начерченной линии. Повороты кругом без контроля зрения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 на месте в различном темпе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скакалку, продвигаясь вперед произвольно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</w:t>
            </w:r>
            <w:r>
              <w:rPr>
                <w:lang w:eastAsia="ru-RU"/>
              </w:rPr>
              <w:t>.</w:t>
            </w:r>
            <w:r w:rsidRPr="008B3A09">
              <w:t>Упражнения на осанку, удержание груза 100-150гр на голове в ходьбе в полуприседе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Лазание по гимнастической стенке вверх и вниз по диагонали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Лазание по гимнастической скамейке под углом 45</w:t>
            </w:r>
            <w:r w:rsidRPr="008B3A09">
              <w:rPr>
                <w:vertAlign w:val="superscript"/>
              </w:rPr>
              <w:t>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Подлезание под несколько препятствий 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8B3A09">
                <w:t>40 см</w:t>
              </w:r>
            </w:smartTag>
            <w:r w:rsidRPr="008B3A09">
              <w:t>. Перелезание через 2- 3 препятствия разной высоты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28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015-16 .</w:t>
            </w:r>
            <w:r w:rsidRPr="008B3A09">
              <w:t>Обучение опорному прыжку через гимнастического козла. Наскок в упор стоя на коленях и соскок с взмахом рук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кувырку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32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кувырка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акробатическому упражнению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акробатического упражнения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Акробатический элемент "мост из положения лежа на спине"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Эстафеты с элементами акробатики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1116C9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 xml:space="preserve">Спортивные игры. </w:t>
            </w:r>
            <w:r w:rsidR="001116C9">
              <w:rPr>
                <w:b/>
              </w:rPr>
              <w:t>Волейбол</w:t>
            </w:r>
            <w:r w:rsidRPr="007E3CDA">
              <w:rPr>
                <w:b/>
              </w:rPr>
              <w:t xml:space="preserve"> (12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Инструктаж по технике безопасности. </w:t>
            </w:r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Ознакомление с правилами игры. Расстановка игроков на площадке. Учебная игра. 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ловли мяча после подачи. Повторение нападающего удара.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Обучение розыгрышу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розыгрыша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50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Лыжная подготовка (21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52</w:t>
            </w:r>
          </w:p>
        </w:tc>
        <w:tc>
          <w:tcPr>
            <w:tcW w:w="12332" w:type="dxa"/>
          </w:tcPr>
          <w:p w:rsidR="007E3CDA" w:rsidRPr="008B3A09" w:rsidRDefault="007E3CDA" w:rsidP="007E3CDA">
            <w:r w:rsidRPr="008B3A09">
              <w:t xml:space="preserve">  Инструктаж по технике безопасности.</w:t>
            </w:r>
            <w:r>
              <w:rPr>
                <w:lang w:eastAsia="ru-RU"/>
              </w:rPr>
              <w:t xml:space="preserve"> ИОТ</w:t>
            </w:r>
            <w:r w:rsidRPr="00BB4215">
              <w:rPr>
                <w:lang w:eastAsia="ru-RU"/>
              </w:rPr>
              <w:t>№053-16,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Строевые упражнения с лыжами. Переноска лыж. Свободное катание.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низкой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основной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подъема по склону наискось и прямо "лесенкой"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повороту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поворота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</w:t>
            </w:r>
            <w:r w:rsidRPr="00BB4215">
              <w:rPr>
                <w:lang w:eastAsia="ru-RU"/>
              </w:rPr>
              <w:t xml:space="preserve">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68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Эстафета на лыжах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Спортивные игры. Баскетбол.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Вводный урок. Инструктаж по технике безопасности. </w:t>
            </w:r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Основы знаний.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в движении в парах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 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Передачи мяча в парах и тройках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в низкой, средней, высокой стойке на месте.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>Ведение мяча в движении по прямой.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86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Учебная игра </w:t>
            </w:r>
            <w:r w:rsidR="001116C9">
              <w:t>«Баскетбол»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Легкая атлетика 15 часов</w:t>
            </w:r>
          </w:p>
        </w:tc>
      </w:tr>
      <w:tr w:rsidR="007E3CDA" w:rsidRPr="008B3A09" w:rsidTr="007E3CDA">
        <w:trPr>
          <w:trHeight w:val="701"/>
        </w:trPr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силовых качеств подтягивание мальчики - из положения "вис на прямых руках", девочки - из положения "вис лежа"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Развитие силовых качеств подтягивание мальчики - из положения "вис на прямых руках", девочки - из положения "вис лежа"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координации движения. Подъем туловища из положения лежа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Подъем туловища из положения лежа за 30 сек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 Прыжки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20 -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99</w:t>
            </w:r>
          </w:p>
        </w:tc>
        <w:tc>
          <w:tcPr>
            <w:tcW w:w="12332" w:type="dxa"/>
          </w:tcPr>
          <w:p w:rsidR="007E3CDA" w:rsidRPr="008B3A09" w:rsidRDefault="001116C9" w:rsidP="00DE58BF">
            <w:r w:rsidRPr="008B3A09">
              <w:t>Развитие координации движения.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координации движения. Метание малого мяча на дальность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</w:tbl>
    <w:p w:rsidR="002B171C" w:rsidRPr="00706958" w:rsidRDefault="002B171C" w:rsidP="002B171C">
      <w:pPr>
        <w:spacing w:before="75" w:after="150"/>
        <w:sectPr w:rsidR="002B171C" w:rsidRPr="00706958" w:rsidSect="004D0CDB">
          <w:footerReference w:type="default" r:id="rId9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B171C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rPr>
          <w:rStyle w:val="3"/>
          <w:rFonts w:eastAsiaTheme="minorEastAsia"/>
        </w:rPr>
      </w:pPr>
    </w:p>
    <w:p w:rsidR="002B171C" w:rsidRPr="00706958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B171C" w:rsidRPr="00706958" w:rsidRDefault="002B171C" w:rsidP="002B171C">
      <w:pPr>
        <w:spacing w:before="75" w:after="150"/>
        <w:jc w:val="center"/>
      </w:pPr>
    </w:p>
    <w:p w:rsidR="009738B7" w:rsidRPr="002B171C" w:rsidRDefault="009738B7" w:rsidP="002B171C"/>
    <w:sectPr w:rsidR="009738B7" w:rsidRPr="002B171C" w:rsidSect="00A851A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D03" w:rsidRDefault="00783D03" w:rsidP="00FC1139">
      <w:r>
        <w:separator/>
      </w:r>
    </w:p>
  </w:endnote>
  <w:endnote w:type="continuationSeparator" w:id="0">
    <w:p w:rsidR="00783D03" w:rsidRDefault="00783D03" w:rsidP="00FC1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F" w:rsidRDefault="000204F5">
    <w:pPr>
      <w:pStyle w:val="ac"/>
      <w:jc w:val="center"/>
    </w:pPr>
    <w:fldSimple w:instr=" PAGE   \* MERGEFORMAT ">
      <w:r w:rsidR="008C353C">
        <w:rPr>
          <w:noProof/>
        </w:rPr>
        <w:t>1</w:t>
      </w:r>
    </w:fldSimple>
  </w:p>
  <w:p w:rsidR="0020594F" w:rsidRDefault="0020594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1C" w:rsidRDefault="000204F5">
    <w:pPr>
      <w:pStyle w:val="ac"/>
      <w:jc w:val="center"/>
    </w:pPr>
    <w:fldSimple w:instr=" PAGE   \* MERGEFORMAT ">
      <w:r w:rsidR="008C353C">
        <w:rPr>
          <w:noProof/>
        </w:rPr>
        <w:t>13</w:t>
      </w:r>
    </w:fldSimple>
  </w:p>
  <w:p w:rsidR="002B171C" w:rsidRDefault="002B171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D03" w:rsidRDefault="00783D03" w:rsidP="00FC1139">
      <w:r>
        <w:separator/>
      </w:r>
    </w:p>
  </w:footnote>
  <w:footnote w:type="continuationSeparator" w:id="0">
    <w:p w:rsidR="00783D03" w:rsidRDefault="00783D03" w:rsidP="00FC1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B20A07"/>
    <w:multiLevelType w:val="hybridMultilevel"/>
    <w:tmpl w:val="D1EC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59596DC0"/>
    <w:multiLevelType w:val="hybridMultilevel"/>
    <w:tmpl w:val="395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5AB"/>
    <w:rsid w:val="000204F5"/>
    <w:rsid w:val="001116C9"/>
    <w:rsid w:val="00126E6B"/>
    <w:rsid w:val="0020594F"/>
    <w:rsid w:val="002B171C"/>
    <w:rsid w:val="002F7960"/>
    <w:rsid w:val="00394729"/>
    <w:rsid w:val="00497EFC"/>
    <w:rsid w:val="00534F24"/>
    <w:rsid w:val="005671E2"/>
    <w:rsid w:val="006E52FC"/>
    <w:rsid w:val="00707B43"/>
    <w:rsid w:val="00783D03"/>
    <w:rsid w:val="007E3CDA"/>
    <w:rsid w:val="00835ACD"/>
    <w:rsid w:val="008378EE"/>
    <w:rsid w:val="008C353C"/>
    <w:rsid w:val="00950456"/>
    <w:rsid w:val="009738B7"/>
    <w:rsid w:val="00A60692"/>
    <w:rsid w:val="00A8678B"/>
    <w:rsid w:val="00B31F01"/>
    <w:rsid w:val="00BA0E3A"/>
    <w:rsid w:val="00BC15AB"/>
    <w:rsid w:val="00D23D0C"/>
    <w:rsid w:val="00D45307"/>
    <w:rsid w:val="00E03F86"/>
    <w:rsid w:val="00E4769C"/>
    <w:rsid w:val="00EB3C5E"/>
    <w:rsid w:val="00FA654C"/>
    <w:rsid w:val="00FC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5A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BC15A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47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72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unhideWhenUsed/>
    <w:rsid w:val="002B171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2B171C"/>
    <w:pPr>
      <w:suppressAutoHyphens w:val="0"/>
      <w:spacing w:line="276" w:lineRule="auto"/>
      <w:ind w:left="720" w:firstLine="737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"/>
    <w:uiPriority w:val="99"/>
    <w:rsid w:val="002B171C"/>
    <w:rPr>
      <w:rFonts w:ascii="Times New Roman" w:hAnsi="Times New Roman"/>
      <w:spacing w:val="0"/>
      <w:sz w:val="27"/>
      <w:u w:val="single"/>
    </w:rPr>
  </w:style>
  <w:style w:type="character" w:customStyle="1" w:styleId="a9">
    <w:name w:val="Основной текст_"/>
    <w:link w:val="30"/>
    <w:uiPriority w:val="99"/>
    <w:locked/>
    <w:rsid w:val="002B171C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3"/>
    <w:basedOn w:val="a"/>
    <w:link w:val="a9"/>
    <w:uiPriority w:val="99"/>
    <w:rsid w:val="002B171C"/>
    <w:pPr>
      <w:shd w:val="clear" w:color="auto" w:fill="FFFFFF"/>
      <w:suppressAutoHyphens w:val="0"/>
      <w:spacing w:line="274" w:lineRule="exact"/>
      <w:ind w:hanging="740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2B171C"/>
    <w:rPr>
      <w:rFonts w:ascii="Times New Roman" w:hAnsi="Times New Roman"/>
      <w:b/>
      <w:spacing w:val="0"/>
      <w:sz w:val="22"/>
      <w:shd w:val="clear" w:color="auto" w:fill="FFFFFF"/>
    </w:rPr>
  </w:style>
  <w:style w:type="character" w:styleId="ab">
    <w:name w:val="Strong"/>
    <w:basedOn w:val="a0"/>
    <w:uiPriority w:val="99"/>
    <w:qFormat/>
    <w:rsid w:val="002B171C"/>
    <w:rPr>
      <w:rFonts w:cs="Times New Roman"/>
      <w:b/>
    </w:rPr>
  </w:style>
  <w:style w:type="paragraph" w:styleId="ac">
    <w:name w:val="footer"/>
    <w:basedOn w:val="a"/>
    <w:link w:val="ad"/>
    <w:uiPriority w:val="99"/>
    <w:rsid w:val="002B171C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B171C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2801</Words>
  <Characters>15967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17</cp:revision>
  <dcterms:created xsi:type="dcterms:W3CDTF">2019-11-12T14:10:00Z</dcterms:created>
  <dcterms:modified xsi:type="dcterms:W3CDTF">2021-11-24T17:17:00Z</dcterms:modified>
</cp:coreProperties>
</file>