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B8" w:rsidRDefault="00485D99" w:rsidP="00A80DB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972040" cy="7027999"/>
            <wp:effectExtent l="0" t="0" r="0" b="1905"/>
            <wp:docPr id="1" name="Рисунок 1" descr="C:\Users\hp\Desktop\Новая папка\РП ОБЩ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овая папка\РП ОБЩ 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2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DB8" w:rsidRDefault="00A80DB8" w:rsidP="00A80DB8">
      <w:pPr>
        <w:rPr>
          <w:b/>
          <w:sz w:val="28"/>
          <w:szCs w:val="28"/>
        </w:rPr>
      </w:pPr>
    </w:p>
    <w:p w:rsidR="00A80DB8" w:rsidRDefault="00A80DB8" w:rsidP="00A80DB8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Планируемые результа</w:t>
      </w:r>
      <w:r w:rsidR="000B5560">
        <w:rPr>
          <w:b/>
          <w:bCs/>
          <w:iCs/>
          <w:sz w:val="28"/>
          <w:szCs w:val="28"/>
        </w:rPr>
        <w:t>ты  освоения учебного  предмета</w:t>
      </w:r>
    </w:p>
    <w:p w:rsidR="00A80DB8" w:rsidRDefault="00A80DB8" w:rsidP="00A80DB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C06D98" w:rsidRPr="00C06D98" w:rsidRDefault="00C06D98" w:rsidP="00C06D98">
      <w:pPr>
        <w:suppressAutoHyphens w:val="0"/>
        <w:ind w:firstLine="567"/>
        <w:contextualSpacing/>
        <w:jc w:val="both"/>
        <w:rPr>
          <w:rFonts w:eastAsia="Calibri"/>
          <w:b/>
          <w:i/>
          <w:lang w:eastAsia="en-US"/>
        </w:rPr>
      </w:pPr>
      <w:r w:rsidRPr="00C06D98">
        <w:rPr>
          <w:rFonts w:eastAsia="Calibri"/>
          <w:b/>
          <w:i/>
          <w:lang w:eastAsia="en-US"/>
        </w:rPr>
        <w:t>Личностные результаты: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proofErr w:type="spellStart"/>
      <w:r w:rsidRPr="00C06D98">
        <w:rPr>
          <w:rFonts w:eastAsia="Calibri"/>
          <w:lang w:eastAsia="en-US"/>
        </w:rPr>
        <w:t>мотивированность</w:t>
      </w:r>
      <w:proofErr w:type="spellEnd"/>
      <w:r w:rsidRPr="00C06D98">
        <w:rPr>
          <w:rFonts w:eastAsia="Calibri"/>
          <w:lang w:eastAsia="en-US"/>
        </w:rPr>
        <w:t xml:space="preserve"> и направленность на активное и созидательное участие в будущем в общественной и государственной жизни; 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заинтересованность не только в личном успехе, но и в развитии различных сторон жизни общества, в благополучии и процветании своей Родины;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наличие ценностных ориентиров, основанных на идеях патриотизма, любви и уважения к Отечеству, на отношении к человеку, его правам и свободам как высшей ценности;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стремление к укреплению исторически сложившегося государственного единства; признание равноправия народов, единства разнообразных культур; осознание необходимости поддержания гражданского мира и согласия и своей ответственности за судьбу страны перед нынешними и грядущими поколениями;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убежденность в важности для общества семьи и семейных традиций; уважительное отношение к окружающим, умение соблюдать культуру поведения при взаимодействии </w:t>
      </w:r>
      <w:proofErr w:type="gramStart"/>
      <w:r w:rsidRPr="00C06D98">
        <w:rPr>
          <w:rFonts w:eastAsia="Calibri"/>
          <w:lang w:eastAsia="en-US"/>
        </w:rPr>
        <w:t>со</w:t>
      </w:r>
      <w:proofErr w:type="gramEnd"/>
      <w:r w:rsidRPr="00C06D98">
        <w:rPr>
          <w:rFonts w:eastAsia="Calibri"/>
          <w:lang w:eastAsia="en-US"/>
        </w:rPr>
        <w:t xml:space="preserve"> взрослыми и сверстниками;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способность выбирать целевые и смысловые установки в своих действиях и поступках по отношению к окружающим, выражать собственное отношение к явлениям современной жизни.</w:t>
      </w:r>
    </w:p>
    <w:p w:rsidR="00C06D98" w:rsidRPr="00C06D98" w:rsidRDefault="00C06D98" w:rsidP="00C06D98">
      <w:pPr>
        <w:suppressAutoHyphens w:val="0"/>
        <w:ind w:left="927" w:hanging="360"/>
        <w:jc w:val="both"/>
        <w:rPr>
          <w:rFonts w:eastAsia="Calibri"/>
          <w:b/>
          <w:i/>
          <w:lang w:eastAsia="en-US"/>
        </w:rPr>
      </w:pPr>
      <w:proofErr w:type="spellStart"/>
      <w:r w:rsidRPr="00C06D98">
        <w:rPr>
          <w:rFonts w:eastAsia="Calibri"/>
          <w:b/>
          <w:i/>
          <w:lang w:eastAsia="en-US"/>
        </w:rPr>
        <w:t>Метапредметные</w:t>
      </w:r>
      <w:proofErr w:type="spellEnd"/>
      <w:r w:rsidRPr="00C06D98">
        <w:rPr>
          <w:rFonts w:eastAsia="Calibri"/>
          <w:b/>
          <w:i/>
          <w:lang w:eastAsia="en-US"/>
        </w:rPr>
        <w:t xml:space="preserve"> результаты: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993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регулятивные УУД: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самостоятельно обнаруживать и формулировать учебную проблему, определять цель работы, ставить задачи, планировать – определять последовательность действий и прогнозировать результаты работы;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 w:rsidRPr="00C06D98">
        <w:rPr>
          <w:rFonts w:eastAsia="Calibri"/>
          <w:lang w:eastAsia="en-US"/>
        </w:rPr>
        <w:t>из</w:t>
      </w:r>
      <w:proofErr w:type="gramEnd"/>
      <w:r w:rsidRPr="00C06D98">
        <w:rPr>
          <w:rFonts w:eastAsia="Calibri"/>
          <w:lang w:eastAsia="en-US"/>
        </w:rPr>
        <w:t xml:space="preserve"> предложенных, а также искать их самостоятельно;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составлять (индивидуально или в группе) план решения учебной задачи;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работая по плану, сверять свои действия с целью и при необходимости исправлять ошибки самостоятельно (в том числе и корректировать план);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в диалоге с учителем совершенствовать самостоятельно выбранные критерии оценки;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993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познавательные УУД: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проводить наблюдение под руководством учителя и объяснять полученные результаты;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осуществлять расширенный поиск информации с использованием ресурсов библиотек и Интернета;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работать с разными источниками информации, анализировать и оценивать информацию, преобразовывать ее из одной формы в другую;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анализировать, сравнивать, классифицировать, самостоятельно выбирая критерии для указанных логических операций; обобщать факты и явления;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давать определения понятий;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коммуникативные УУД: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самостоятельно организовывать учебное взаимодействие в группе (определять общие цели, договариваться друг с другом и т.д.);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lastRenderedPageBreak/>
        <w:t>в дискуссии выдвигать аргументы и контраргументы;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адекватно использовать речевые средства для аргументации своей позиции, сравнивать различные точки зрения, различать мнение и доказательство (аргументы), факты;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критично относиться к своему мнению, с достоинством признавать ошибочность своего мнения и корректировать его;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взглянуть на ситуацию с иной позиции и договариваться с людьми иных позиций;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оценивать свои учебные достижения, поведение, черты характера с учетом мнения других людей. </w:t>
      </w:r>
    </w:p>
    <w:p w:rsidR="00C06D98" w:rsidRPr="00C06D98" w:rsidRDefault="00C06D98" w:rsidP="00C06D98">
      <w:pPr>
        <w:tabs>
          <w:tab w:val="left" w:pos="1418"/>
        </w:tabs>
        <w:suppressAutoHyphens w:val="0"/>
        <w:ind w:left="924" w:hanging="357"/>
        <w:jc w:val="both"/>
        <w:rPr>
          <w:rFonts w:eastAsia="Calibri"/>
          <w:b/>
          <w:i/>
          <w:lang w:eastAsia="en-US"/>
        </w:rPr>
      </w:pPr>
      <w:r w:rsidRPr="00C06D98">
        <w:rPr>
          <w:rFonts w:eastAsia="Calibri"/>
          <w:b/>
          <w:i/>
          <w:lang w:eastAsia="en-US"/>
        </w:rPr>
        <w:t>Предметные результаты: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418"/>
        </w:tabs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познавательной (интеллектуальной) сфере: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смысл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уметь объяснять их с позиций явлений социальной действительности;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характеризовать явления общественно-политической жизни;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иметь относительно целостное представление об обществе и человеке, механизмах и регуляторах деятельности людей;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сравнивать основные процессы и явления, происходящие в современном обществе, делать выводы и умозаключения на основе сравнения;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418"/>
        </w:tabs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ценностно-мотивационной сфере: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осознавать побудительную роль мотивов в деятельности человека, место ценностей в мотивационной структуре личности, их значения в жизни человека и развитии общества;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основные нравственные и правовые понятия, нормы и правила, понимать, что они являются решающими регуляторами общественной жизни; уметь применять эти нормы и правила, анализируя и оценивая реальные социальные ситуации; руководствоваться этими нормами и правилами в повседневной жизни;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и уметь применять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ценностно-ориентационной сфере: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анализировать и оценивать последствия своих слов и поступков;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демонстрировать приверженность гуманистическим и демократическим ценностям, патриотизм и гражданскую позицию;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преодолевать разногласия с помощью приемов и техник преодоления конфликтов;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сфере трудовой деятельности: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осознавать значения трудовой деятельности для личности и для общества;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оценивать значение труда как одного из основных видов деятельности человека, знать основные требования трудовой этики в современном обществе, правовые нормы, регулирующие трудовую деятельность несовершеннолетних.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коммуникативной сфере: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значение коммуникации в межличностном общении;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определяющие признаки коммуникативной деятельности в сравнении с другими видами деятельности, а также новые возможности для коммуникации в современном обществе, уметь использовать современные средства связи и коммуникации для поиска и обработки необходимой социальной и общественно-политической информации;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lastRenderedPageBreak/>
        <w:t>понимать язык массовой социально-политической коммуникации, позволяющий осознанно воспринимать соответствующую информацию;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взаимодействовать в ходе выполнения групповой работы, вести диалог, участвовать в дискуссии, аргументировать собственную точку зрения.</w:t>
      </w:r>
    </w:p>
    <w:p w:rsidR="00A80DB8" w:rsidRDefault="00A80DB8" w:rsidP="00A80D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80DB8" w:rsidRPr="00A80DB8" w:rsidRDefault="00A80DB8" w:rsidP="00A80DB8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t>Содержание учебного  предмета</w:t>
      </w:r>
    </w:p>
    <w:p w:rsid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b/>
          <w:lang w:eastAsia="en-US"/>
        </w:rPr>
      </w:pPr>
      <w:r w:rsidRPr="00CC18AD">
        <w:rPr>
          <w:rFonts w:eastAsiaTheme="minorHAnsi"/>
          <w:b/>
          <w:lang w:eastAsia="en-US"/>
        </w:rPr>
        <w:t>Введение – 1 час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b/>
          <w:lang w:eastAsia="en-US"/>
        </w:rPr>
      </w:pPr>
      <w:r w:rsidRPr="00D62D18">
        <w:rPr>
          <w:rFonts w:eastAsiaTheme="minorHAnsi"/>
          <w:b/>
          <w:lang w:eastAsia="en-US"/>
        </w:rPr>
        <w:t xml:space="preserve">Глава </w:t>
      </w:r>
      <w:r w:rsidRPr="00D62D18">
        <w:rPr>
          <w:rFonts w:eastAsiaTheme="minorHAnsi"/>
          <w:b/>
          <w:lang w:val="en-US" w:eastAsia="en-US"/>
        </w:rPr>
        <w:t>I</w:t>
      </w:r>
      <w:r w:rsidRPr="00D62D18">
        <w:rPr>
          <w:rFonts w:eastAsiaTheme="minorHAnsi"/>
          <w:b/>
          <w:lang w:eastAsia="en-US"/>
        </w:rPr>
        <w:t>. Политика (11 ч</w:t>
      </w:r>
      <w:r>
        <w:rPr>
          <w:rFonts w:eastAsiaTheme="minorHAnsi"/>
          <w:b/>
          <w:lang w:eastAsia="en-US"/>
        </w:rPr>
        <w:t>.</w:t>
      </w:r>
      <w:r w:rsidRPr="00D62D18">
        <w:rPr>
          <w:rFonts w:eastAsiaTheme="minorHAnsi"/>
          <w:b/>
          <w:lang w:eastAsia="en-US"/>
        </w:rPr>
        <w:t>)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 xml:space="preserve">Политика и власть. Роль политики в жизни общества. Основные направления политики. 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Государство, его отличительные признаки. Государственный суверенитет. Внутренние и внешние функции государства. Формы государства.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 xml:space="preserve">Политический режим. Демократия и тоталитаризм. Демократические ценности. Развитие демократии в современном мире. 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Правовое государство. Разделение властей. Условия становления правового государства в РФ.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Гражданское общество. Местное самоуправление. Пути формирования гражданского общества в РФ.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 xml:space="preserve">Участие граждан в политической жизни. Участие в выборах. Отличительные черты выборов в демократическом обществе. Референдум. Выборы в РФ. Опасность политического экстремизма. 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 xml:space="preserve">Политические партии и движения, их роль в общественной жизни. Политические партии и движения в РФ. Участие партий в выборах. 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Средства массовой информации. Влияние СМИ на политическую жизнь общества. Роль СМИ в предвыборной борьбе.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b/>
          <w:lang w:eastAsia="en-US"/>
        </w:rPr>
      </w:pPr>
      <w:r w:rsidRPr="00D62D18">
        <w:rPr>
          <w:rFonts w:eastAsiaTheme="minorHAnsi"/>
          <w:b/>
          <w:lang w:eastAsia="en-US"/>
        </w:rPr>
        <w:t xml:space="preserve">Глава </w:t>
      </w:r>
      <w:r w:rsidRPr="00D62D18">
        <w:rPr>
          <w:rFonts w:eastAsiaTheme="minorHAnsi"/>
          <w:b/>
          <w:lang w:val="en-US" w:eastAsia="en-US"/>
        </w:rPr>
        <w:t>II</w:t>
      </w:r>
      <w:r w:rsidRPr="00D62D18">
        <w:rPr>
          <w:rFonts w:eastAsiaTheme="minorHAnsi"/>
          <w:b/>
          <w:lang w:eastAsia="en-US"/>
        </w:rPr>
        <w:t xml:space="preserve">. </w:t>
      </w:r>
      <w:r>
        <w:rPr>
          <w:b/>
          <w:bCs/>
        </w:rPr>
        <w:t>Гражданин и государство</w:t>
      </w:r>
      <w:r w:rsidRPr="00D62D18">
        <w:rPr>
          <w:rFonts w:eastAsiaTheme="minorHAnsi"/>
          <w:b/>
          <w:lang w:eastAsia="en-US"/>
        </w:rPr>
        <w:t xml:space="preserve"> (</w:t>
      </w:r>
      <w:r>
        <w:rPr>
          <w:rFonts w:eastAsiaTheme="minorHAnsi"/>
          <w:b/>
          <w:lang w:eastAsia="en-US"/>
        </w:rPr>
        <w:t>8</w:t>
      </w:r>
      <w:r w:rsidRPr="00D62D18">
        <w:rPr>
          <w:rFonts w:eastAsiaTheme="minorHAnsi"/>
          <w:b/>
          <w:lang w:eastAsia="en-US"/>
        </w:rPr>
        <w:t xml:space="preserve"> ч</w:t>
      </w:r>
      <w:r>
        <w:rPr>
          <w:rFonts w:eastAsiaTheme="minorHAnsi"/>
          <w:b/>
          <w:lang w:eastAsia="en-US"/>
        </w:rPr>
        <w:t>.</w:t>
      </w:r>
      <w:r w:rsidRPr="00D62D18">
        <w:rPr>
          <w:rFonts w:eastAsiaTheme="minorHAnsi"/>
          <w:b/>
          <w:lang w:eastAsia="en-US"/>
        </w:rPr>
        <w:t>)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color w:val="000000"/>
          <w:szCs w:val="22"/>
        </w:rPr>
        <w:t>Основы конституционного строя РФ</w:t>
      </w:r>
      <w:r>
        <w:rPr>
          <w:color w:val="000000"/>
          <w:szCs w:val="22"/>
        </w:rPr>
        <w:t>.</w:t>
      </w:r>
      <w:r w:rsidRPr="00D62D18">
        <w:rPr>
          <w:rFonts w:eastAsiaTheme="minorHAnsi"/>
          <w:lang w:eastAsia="en-US"/>
        </w:rPr>
        <w:t xml:space="preserve"> Правоохранительные органы. Судебная система РФ. Адвокатура. Нотариат.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Конституция – основной закон РФ. Основы конституционного строя РФ. Федеративное устройство. Органы государственной власти в РФ. Взаимоотношения органов государственной власти и граждан.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Права, свободы и обязанности. Всеобщая декларация прав человека. Воздействие международных документов по правам человека на утверждение прав и свобод человека и гражданина в РФ.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Права и свободы человека и гражданина в РФ, их гарантии. Конституционные обязанности гражданина. Права ребенка и их защита. Механизмы реализации и защиты прав человека и гражданина в РФ.</w:t>
      </w:r>
    </w:p>
    <w:p w:rsid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b/>
          <w:lang w:eastAsia="en-US"/>
        </w:rPr>
        <w:t xml:space="preserve">Глава </w:t>
      </w:r>
      <w:r w:rsidRPr="00D62D18">
        <w:rPr>
          <w:rFonts w:eastAsiaTheme="minorHAnsi"/>
          <w:b/>
          <w:lang w:val="en-US" w:eastAsia="en-US"/>
        </w:rPr>
        <w:t>III</w:t>
      </w:r>
      <w:r>
        <w:rPr>
          <w:rFonts w:eastAsiaTheme="minorHAnsi"/>
          <w:b/>
          <w:lang w:eastAsia="en-US"/>
        </w:rPr>
        <w:t>.</w:t>
      </w:r>
      <w:r>
        <w:rPr>
          <w:b/>
          <w:bCs/>
        </w:rPr>
        <w:t xml:space="preserve"> Основы российского законодательства (11 ч.)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Право, его роль в жизни человека, общества и государства. Понятие «нормы права». Нормативно-правовой акт. Виды нормативных актов. Система законодательства.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Понятие «правоотношения». Виды правоотношений. Субъекты права. Особенности правового статуса несовершеннолетних.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Понятие «правонарушения». Признаки и виды правонарушений. Виды юридической ответственности. Презумпция невиновности.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Гражданские правоотношения. Право собственности. Основные виды гражданско-правовых договоров. Права потребителей.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Трудовые правоотношения. Право на труд. Правовой статус несовершеннолетнего работника. Трудоустройство несовершеннолетних.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Семейные правоотношения. Порядок и условия заключения брака. Права и обязанности родителей и детей.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Административные правоотношения. Административное правонарушение. Виды административных наказаний.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 xml:space="preserve">Основные понятия и институты уголовного права. Понятие «преступления». Пределы допустимой самообороны. Уголовная ответственность несовершеннолетних. 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Социальные права. Жилищные правоотношения.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lastRenderedPageBreak/>
        <w:t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Правовое регулирование отношений в сфере образования.</w:t>
      </w:r>
    </w:p>
    <w:p w:rsidR="00CC18AD" w:rsidRPr="00CC18AD" w:rsidRDefault="007352C5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Итоговое повторение</w:t>
      </w:r>
      <w:r w:rsidR="00CC18AD" w:rsidRPr="00CC18AD">
        <w:rPr>
          <w:rFonts w:eastAsiaTheme="minorHAnsi"/>
          <w:b/>
          <w:lang w:eastAsia="en-US"/>
        </w:rPr>
        <w:t xml:space="preserve"> (</w:t>
      </w:r>
      <w:r w:rsidR="00932368">
        <w:rPr>
          <w:rFonts w:eastAsiaTheme="minorHAnsi"/>
          <w:b/>
          <w:lang w:eastAsia="en-US"/>
        </w:rPr>
        <w:t>2</w:t>
      </w:r>
      <w:r>
        <w:rPr>
          <w:rFonts w:eastAsiaTheme="minorHAnsi"/>
          <w:b/>
          <w:lang w:eastAsia="en-US"/>
        </w:rPr>
        <w:t xml:space="preserve"> ч.</w:t>
      </w:r>
      <w:r w:rsidR="00CC18AD" w:rsidRPr="00CC18AD">
        <w:rPr>
          <w:rFonts w:eastAsiaTheme="minorHAnsi"/>
          <w:b/>
          <w:lang w:eastAsia="en-US"/>
        </w:rPr>
        <w:t>).</w:t>
      </w:r>
      <w:r w:rsidR="00CC18AD" w:rsidRPr="00CC18AD">
        <w:rPr>
          <w:rFonts w:eastAsiaTheme="minorHAnsi"/>
          <w:lang w:eastAsia="en-US"/>
        </w:rPr>
        <w:t xml:space="preserve"> Личностный опыт – социальный опыт. Значение курса в жизни каждого.</w:t>
      </w:r>
      <w:r w:rsidR="00D62D18">
        <w:rPr>
          <w:rFonts w:eastAsiaTheme="minorHAnsi"/>
          <w:lang w:eastAsia="en-US"/>
        </w:rPr>
        <w:t xml:space="preserve"> Подготовка к ОГЭ.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</w:p>
    <w:p w:rsidR="00C410FF" w:rsidRDefault="00C410FF" w:rsidP="00A80DB8">
      <w:pPr>
        <w:jc w:val="center"/>
        <w:rPr>
          <w:b/>
          <w:sz w:val="28"/>
        </w:rPr>
      </w:pPr>
    </w:p>
    <w:p w:rsidR="00A80DB8" w:rsidRDefault="001543E2" w:rsidP="00A80DB8">
      <w:pPr>
        <w:jc w:val="center"/>
        <w:rPr>
          <w:b/>
          <w:sz w:val="28"/>
        </w:rPr>
      </w:pPr>
      <w:r>
        <w:rPr>
          <w:b/>
          <w:sz w:val="28"/>
        </w:rPr>
        <w:t>Т</w:t>
      </w:r>
      <w:r w:rsidR="00A80DB8" w:rsidRPr="00C410FF">
        <w:rPr>
          <w:b/>
          <w:sz w:val="28"/>
        </w:rPr>
        <w:t>ематическое планирование</w:t>
      </w:r>
    </w:p>
    <w:p w:rsidR="007531CC" w:rsidRPr="00C410FF" w:rsidRDefault="007531CC" w:rsidP="00A80DB8">
      <w:pPr>
        <w:jc w:val="center"/>
        <w:rPr>
          <w:b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1265"/>
        <w:gridCol w:w="2675"/>
      </w:tblGrid>
      <w:tr w:rsidR="001543E2" w:rsidRPr="007352C5" w:rsidTr="00FB6912">
        <w:trPr>
          <w:trHeight w:val="315"/>
          <w:jc w:val="center"/>
        </w:trPr>
        <w:tc>
          <w:tcPr>
            <w:tcW w:w="622" w:type="pct"/>
            <w:vMerge w:val="restart"/>
            <w:shd w:val="clear" w:color="auto" w:fill="auto"/>
            <w:noWrap/>
            <w:vAlign w:val="center"/>
            <w:hideMark/>
          </w:tcPr>
          <w:p w:rsidR="001543E2" w:rsidRPr="007352C5" w:rsidRDefault="001543E2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lang w:eastAsia="ru-RU"/>
              </w:rPr>
              <w:t>№ п\</w:t>
            </w:r>
            <w:proofErr w:type="gramStart"/>
            <w:r w:rsidRPr="007352C5">
              <w:rPr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3538" w:type="pct"/>
            <w:vMerge w:val="restart"/>
            <w:shd w:val="clear" w:color="auto" w:fill="auto"/>
            <w:noWrap/>
            <w:vAlign w:val="center"/>
            <w:hideMark/>
          </w:tcPr>
          <w:p w:rsidR="001543E2" w:rsidRPr="007352C5" w:rsidRDefault="001543E2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841" w:type="pct"/>
            <w:vMerge w:val="restart"/>
            <w:shd w:val="clear" w:color="auto" w:fill="auto"/>
            <w:noWrap/>
            <w:vAlign w:val="center"/>
            <w:hideMark/>
          </w:tcPr>
          <w:p w:rsidR="001543E2" w:rsidRPr="007352C5" w:rsidRDefault="001543E2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lang w:eastAsia="ru-RU"/>
              </w:rPr>
              <w:t>Кол-во часов</w:t>
            </w:r>
          </w:p>
        </w:tc>
      </w:tr>
      <w:tr w:rsidR="001543E2" w:rsidRPr="007352C5" w:rsidTr="00FB6912">
        <w:trPr>
          <w:trHeight w:val="315"/>
          <w:jc w:val="center"/>
        </w:trPr>
        <w:tc>
          <w:tcPr>
            <w:tcW w:w="622" w:type="pct"/>
            <w:vMerge/>
            <w:shd w:val="clear" w:color="auto" w:fill="auto"/>
            <w:noWrap/>
            <w:vAlign w:val="bottom"/>
          </w:tcPr>
          <w:p w:rsidR="001543E2" w:rsidRPr="007352C5" w:rsidRDefault="001543E2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538" w:type="pct"/>
            <w:vMerge/>
            <w:shd w:val="clear" w:color="auto" w:fill="auto"/>
            <w:noWrap/>
            <w:vAlign w:val="bottom"/>
          </w:tcPr>
          <w:p w:rsidR="001543E2" w:rsidRPr="007352C5" w:rsidRDefault="001543E2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41" w:type="pct"/>
            <w:vMerge/>
            <w:shd w:val="clear" w:color="auto" w:fill="auto"/>
            <w:noWrap/>
            <w:vAlign w:val="bottom"/>
          </w:tcPr>
          <w:p w:rsidR="001543E2" w:rsidRPr="007352C5" w:rsidRDefault="001543E2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1543E2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  <w:rPr>
                <w:b/>
                <w:bCs/>
              </w:rPr>
            </w:pPr>
            <w:r w:rsidRPr="007352C5">
              <w:rPr>
                <w:b/>
                <w:bCs/>
              </w:rPr>
              <w:t>1</w:t>
            </w:r>
          </w:p>
        </w:tc>
        <w:tc>
          <w:tcPr>
            <w:tcW w:w="3538" w:type="pct"/>
            <w:shd w:val="clear" w:color="auto" w:fill="auto"/>
            <w:noWrap/>
            <w:vAlign w:val="bottom"/>
          </w:tcPr>
          <w:p w:rsidR="001543E2" w:rsidRDefault="001543E2">
            <w:r>
              <w:t>Введение в изучении курса "Обществознание. 9 класс"</w:t>
            </w:r>
          </w:p>
        </w:tc>
        <w:tc>
          <w:tcPr>
            <w:tcW w:w="841" w:type="pct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</w:p>
        </w:tc>
        <w:tc>
          <w:tcPr>
            <w:tcW w:w="3538" w:type="pct"/>
            <w:shd w:val="clear" w:color="auto" w:fill="auto"/>
            <w:noWrap/>
            <w:vAlign w:val="bottom"/>
          </w:tcPr>
          <w:p w:rsidR="001543E2" w:rsidRDefault="00485D99">
            <w:pPr>
              <w:rPr>
                <w:i/>
                <w:iCs/>
              </w:rPr>
            </w:pPr>
            <w:r w:rsidRPr="007352C5">
              <w:rPr>
                <w:b/>
                <w:bCs/>
              </w:rPr>
              <w:t xml:space="preserve">Глава 1. </w:t>
            </w:r>
            <w:r>
              <w:rPr>
                <w:b/>
                <w:bCs/>
              </w:rPr>
              <w:t>Политика</w:t>
            </w:r>
          </w:p>
        </w:tc>
        <w:tc>
          <w:tcPr>
            <w:tcW w:w="841" w:type="pct"/>
            <w:shd w:val="clear" w:color="auto" w:fill="auto"/>
            <w:noWrap/>
            <w:vAlign w:val="bottom"/>
          </w:tcPr>
          <w:p w:rsidR="001543E2" w:rsidRPr="007352C5" w:rsidRDefault="00485D99">
            <w:pPr>
              <w:jc w:val="center"/>
            </w:pPr>
            <w:r>
              <w:rPr>
                <w:b/>
                <w:bCs/>
              </w:rPr>
              <w:t>9</w:t>
            </w:r>
            <w:r w:rsidRPr="007352C5">
              <w:rPr>
                <w:b/>
                <w:bCs/>
              </w:rPr>
              <w:t xml:space="preserve"> ч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2</w:t>
            </w:r>
          </w:p>
        </w:tc>
        <w:tc>
          <w:tcPr>
            <w:tcW w:w="3538" w:type="pct"/>
            <w:shd w:val="clear" w:color="auto" w:fill="auto"/>
            <w:noWrap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Политика и власть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3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Государство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4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Политические режимы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5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Правовое государство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6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Гражданское общество и государство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7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Участие граждан в политической жизни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8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Политические партии и движения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9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Межгосударственные отношения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10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Повторительно-обобщающий урок по теме: "Политика"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</w:p>
        </w:tc>
        <w:tc>
          <w:tcPr>
            <w:tcW w:w="3538" w:type="pct"/>
            <w:shd w:val="clear" w:color="auto" w:fill="auto"/>
          </w:tcPr>
          <w:p w:rsidR="00485D99" w:rsidRPr="00D62D18" w:rsidRDefault="00485D99" w:rsidP="00362796">
            <w:pPr>
              <w:rPr>
                <w:i/>
                <w:iCs/>
                <w:sz w:val="22"/>
                <w:szCs w:val="22"/>
              </w:rPr>
            </w:pPr>
            <w:r w:rsidRPr="007352C5">
              <w:rPr>
                <w:b/>
                <w:bCs/>
              </w:rPr>
              <w:t xml:space="preserve">Глава </w:t>
            </w:r>
            <w:r>
              <w:rPr>
                <w:b/>
                <w:bCs/>
              </w:rPr>
              <w:t>2</w:t>
            </w:r>
            <w:r w:rsidRPr="007352C5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Гражданин и государство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 w:rsidP="00485D99">
            <w:pPr>
              <w:jc w:val="center"/>
            </w:pPr>
            <w:r>
              <w:rPr>
                <w:b/>
              </w:rPr>
              <w:t>7</w:t>
            </w:r>
            <w:r w:rsidRPr="00D62D18">
              <w:rPr>
                <w:b/>
              </w:rPr>
              <w:t xml:space="preserve"> ч</w:t>
            </w:r>
            <w:r w:rsidRPr="007352C5">
              <w:t xml:space="preserve"> 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 w:rsidP="00485D99">
            <w:pPr>
              <w:jc w:val="center"/>
            </w:pPr>
            <w:r w:rsidRPr="007352C5">
              <w:t>1</w:t>
            </w:r>
            <w:r>
              <w:t>1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Основы конституционного строя Российской Федерации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 w:rsidP="00485D99">
            <w:pPr>
              <w:jc w:val="center"/>
            </w:pPr>
            <w:r w:rsidRPr="007352C5">
              <w:t>1</w:t>
            </w:r>
            <w:r>
              <w:t>2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Права и свободы человека и гражданина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>
              <w:t>13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Высшие органы государственной власти в РФ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485D99" w:rsidRDefault="00485D99">
            <w:pPr>
              <w:jc w:val="center"/>
            </w:pPr>
            <w:r w:rsidRPr="00485D99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14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Россия - федеративное государство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15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 xml:space="preserve">Судебная система РФ. 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16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Правоохранительные органы РФ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17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Повторительно-обобщающий урок по теме: "Гражданин и государство"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 w:rsidRPr="007352C5">
              <w:rPr>
                <w:b/>
                <w:bCs/>
              </w:rPr>
              <w:t xml:space="preserve">Глава </w:t>
            </w:r>
            <w:r>
              <w:rPr>
                <w:b/>
                <w:bCs/>
              </w:rPr>
              <w:t>3</w:t>
            </w:r>
            <w:r w:rsidRPr="007352C5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Основы российского законодательства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 w:rsidP="00485D99">
            <w:pPr>
              <w:jc w:val="center"/>
            </w:pPr>
            <w:r w:rsidRPr="007352C5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  <w:r w:rsidRPr="007352C5">
              <w:rPr>
                <w:b/>
                <w:bCs/>
              </w:rPr>
              <w:t xml:space="preserve"> ч</w:t>
            </w:r>
            <w:r w:rsidRPr="007352C5">
              <w:t xml:space="preserve"> 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 w:rsidP="001C6602">
            <w:pPr>
              <w:jc w:val="center"/>
            </w:pPr>
            <w:r w:rsidRPr="007352C5">
              <w:t>18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Роль права в жизни человека, общества и государства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 w:rsidP="001C6602">
            <w:pPr>
              <w:jc w:val="center"/>
            </w:pPr>
            <w:r w:rsidRPr="007352C5">
              <w:lastRenderedPageBreak/>
              <w:t>19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Правоотношения и субъекты права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 w:rsidP="001C6602">
            <w:pPr>
              <w:jc w:val="center"/>
            </w:pPr>
            <w:r w:rsidRPr="007352C5">
              <w:t>20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Правонарушения и юридическая ответственность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 w:rsidP="001C6602">
            <w:pPr>
              <w:jc w:val="center"/>
            </w:pPr>
            <w:r w:rsidRPr="007352C5">
              <w:t>21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Гражданские правоотношения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  <w:rPr>
                <w:b/>
                <w:bCs/>
              </w:rPr>
            </w:pP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22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Гражданские правоотношения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23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Право на труд. Трудовые правоотношения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24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Право на труд. Трудовые правоотношения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25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Семья под защитой закона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26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Административные правоотношения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27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Административные правоотношения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28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Уголовно-правовые правоотношения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29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Уголовно-правовые правоотношения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30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Международно-правовая защита жертв международных конфликтов.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31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Правовое регулирование отношений в сфере образования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32</w:t>
            </w:r>
          </w:p>
        </w:tc>
        <w:tc>
          <w:tcPr>
            <w:tcW w:w="3538" w:type="pct"/>
            <w:shd w:val="clear" w:color="auto" w:fill="auto"/>
            <w:noWrap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Повторительно-обобщающий урок по теме: "Основы российского законодательства"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33</w:t>
            </w:r>
          </w:p>
        </w:tc>
        <w:tc>
          <w:tcPr>
            <w:tcW w:w="3538" w:type="pct"/>
            <w:shd w:val="clear" w:color="auto" w:fill="auto"/>
            <w:noWrap/>
            <w:vAlign w:val="center"/>
          </w:tcPr>
          <w:p w:rsidR="00485D99" w:rsidRDefault="00C0548F" w:rsidP="00C0548F">
            <w:pPr>
              <w:rPr>
                <w:color w:val="000000"/>
              </w:rPr>
            </w:pPr>
            <w:bookmarkStart w:id="0" w:name="_GoBack"/>
            <w:r>
              <w:rPr>
                <w:color w:val="000000"/>
              </w:rPr>
              <w:t xml:space="preserve">Итоговая контрольная работа </w:t>
            </w:r>
            <w:r w:rsidR="00485D99">
              <w:rPr>
                <w:color w:val="000000"/>
              </w:rPr>
              <w:t>по курсу «Обществознание. 9 класс»</w:t>
            </w:r>
            <w:bookmarkEnd w:id="0"/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  <w:rPr>
                <w:b/>
                <w:bCs/>
              </w:rPr>
            </w:pPr>
            <w:r w:rsidRPr="007352C5">
              <w:rPr>
                <w:b/>
                <w:bCs/>
              </w:rPr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>
            <w:pPr>
              <w:jc w:val="center"/>
            </w:pPr>
            <w:r w:rsidRPr="007352C5">
              <w:t>34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485D99" w:rsidRDefault="00485D99">
            <w:pPr>
              <w:rPr>
                <w:color w:val="000000"/>
              </w:rPr>
            </w:pPr>
            <w:r>
              <w:rPr>
                <w:color w:val="000000"/>
              </w:rPr>
              <w:t>Урок-игра "По страницам обществознания"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485D99" w:rsidRPr="007352C5" w:rsidRDefault="00485D99">
            <w:pPr>
              <w:jc w:val="center"/>
              <w:rPr>
                <w:b/>
                <w:bCs/>
              </w:rPr>
            </w:pPr>
            <w:r w:rsidRPr="007352C5">
              <w:rPr>
                <w:b/>
                <w:bCs/>
              </w:rPr>
              <w:t>1</w:t>
            </w:r>
          </w:p>
        </w:tc>
      </w:tr>
      <w:tr w:rsidR="00485D99" w:rsidRPr="007352C5" w:rsidTr="00FB6912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485D99" w:rsidRPr="007352C5" w:rsidRDefault="00485D99" w:rsidP="007352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38" w:type="pct"/>
            <w:shd w:val="clear" w:color="auto" w:fill="auto"/>
            <w:vAlign w:val="center"/>
          </w:tcPr>
          <w:p w:rsidR="00485D99" w:rsidRPr="007352C5" w:rsidRDefault="00485D99" w:rsidP="007352C5">
            <w:pPr>
              <w:suppressAutoHyphens w:val="0"/>
              <w:jc w:val="right"/>
              <w:rPr>
                <w:b/>
                <w:lang w:eastAsia="ru-RU"/>
              </w:rPr>
            </w:pPr>
            <w:r w:rsidRPr="007352C5">
              <w:rPr>
                <w:b/>
                <w:lang w:eastAsia="ru-RU"/>
              </w:rPr>
              <w:t>Итого: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485D99" w:rsidRPr="007352C5" w:rsidRDefault="00485D99" w:rsidP="007352C5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7352C5">
              <w:rPr>
                <w:b/>
                <w:sz w:val="22"/>
                <w:szCs w:val="22"/>
                <w:lang w:eastAsia="ru-RU"/>
              </w:rPr>
              <w:t>34 ч.</w:t>
            </w:r>
          </w:p>
        </w:tc>
      </w:tr>
    </w:tbl>
    <w:p w:rsidR="00A80DB8" w:rsidRPr="00C410FF" w:rsidRDefault="00A80DB8">
      <w:pPr>
        <w:rPr>
          <w:sz w:val="28"/>
        </w:rPr>
      </w:pPr>
    </w:p>
    <w:sectPr w:rsidR="00A80DB8" w:rsidRPr="00C410FF" w:rsidSect="00C410FF">
      <w:footerReference w:type="default" r:id="rId9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4C2" w:rsidRDefault="005F44C2" w:rsidP="00C410FF">
      <w:r>
        <w:separator/>
      </w:r>
    </w:p>
  </w:endnote>
  <w:endnote w:type="continuationSeparator" w:id="0">
    <w:p w:rsidR="005F44C2" w:rsidRDefault="005F44C2" w:rsidP="00C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638057"/>
      <w:docPartObj>
        <w:docPartGallery w:val="Page Numbers (Bottom of Page)"/>
        <w:docPartUnique/>
      </w:docPartObj>
    </w:sdtPr>
    <w:sdtEndPr/>
    <w:sdtContent>
      <w:p w:rsidR="00C410FF" w:rsidRDefault="00C410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48F" w:rsidRPr="00C0548F">
          <w:rPr>
            <w:noProof/>
            <w:lang w:val="ru-RU"/>
          </w:rPr>
          <w:t>6</w:t>
        </w:r>
        <w:r>
          <w:fldChar w:fldCharType="end"/>
        </w:r>
      </w:p>
    </w:sdtContent>
  </w:sdt>
  <w:p w:rsidR="00C410FF" w:rsidRDefault="00C410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4C2" w:rsidRDefault="005F44C2" w:rsidP="00C410FF">
      <w:r>
        <w:separator/>
      </w:r>
    </w:p>
  </w:footnote>
  <w:footnote w:type="continuationSeparator" w:id="0">
    <w:p w:rsidR="005F44C2" w:rsidRDefault="005F44C2" w:rsidP="00C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2A89"/>
    <w:multiLevelType w:val="hybridMultilevel"/>
    <w:tmpl w:val="F266EB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81D63"/>
    <w:multiLevelType w:val="hybridMultilevel"/>
    <w:tmpl w:val="2B863C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5D7445"/>
    <w:multiLevelType w:val="hybridMultilevel"/>
    <w:tmpl w:val="B13016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5C3B94"/>
    <w:multiLevelType w:val="hybridMultilevel"/>
    <w:tmpl w:val="DFB24930"/>
    <w:lvl w:ilvl="0" w:tplc="157203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949E1"/>
    <w:multiLevelType w:val="hybridMultilevel"/>
    <w:tmpl w:val="27BE22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2BF016B"/>
    <w:multiLevelType w:val="hybridMultilevel"/>
    <w:tmpl w:val="2486B5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6E265F"/>
    <w:multiLevelType w:val="hybridMultilevel"/>
    <w:tmpl w:val="AD9CBA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76E43A9"/>
    <w:multiLevelType w:val="hybridMultilevel"/>
    <w:tmpl w:val="E5465B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FA2059"/>
    <w:multiLevelType w:val="hybridMultilevel"/>
    <w:tmpl w:val="5EC4FA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ED12932"/>
    <w:multiLevelType w:val="hybridMultilevel"/>
    <w:tmpl w:val="51C2E5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F933331"/>
    <w:multiLevelType w:val="hybridMultilevel"/>
    <w:tmpl w:val="138C45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2404721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13">
    <w:nsid w:val="5B355061"/>
    <w:multiLevelType w:val="hybridMultilevel"/>
    <w:tmpl w:val="5CACCB28"/>
    <w:lvl w:ilvl="0" w:tplc="57466A6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B5A4DFE"/>
    <w:multiLevelType w:val="hybridMultilevel"/>
    <w:tmpl w:val="B366E6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D0E235F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16">
    <w:nsid w:val="67521212"/>
    <w:multiLevelType w:val="hybridMultilevel"/>
    <w:tmpl w:val="FE2477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5"/>
  </w:num>
  <w:num w:numId="4">
    <w:abstractNumId w:val="12"/>
  </w:num>
  <w:num w:numId="5">
    <w:abstractNumId w:val="6"/>
  </w:num>
  <w:num w:numId="6">
    <w:abstractNumId w:val="10"/>
  </w:num>
  <w:num w:numId="7">
    <w:abstractNumId w:val="11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8"/>
  </w:num>
  <w:num w:numId="12">
    <w:abstractNumId w:val="5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B8"/>
    <w:rsid w:val="00035C07"/>
    <w:rsid w:val="000B5560"/>
    <w:rsid w:val="000B6453"/>
    <w:rsid w:val="00136FA8"/>
    <w:rsid w:val="001543E2"/>
    <w:rsid w:val="001D0D06"/>
    <w:rsid w:val="00321EB9"/>
    <w:rsid w:val="00395EAC"/>
    <w:rsid w:val="004447AD"/>
    <w:rsid w:val="00485D99"/>
    <w:rsid w:val="00497411"/>
    <w:rsid w:val="004C74D3"/>
    <w:rsid w:val="005F44C2"/>
    <w:rsid w:val="007352C5"/>
    <w:rsid w:val="007531CC"/>
    <w:rsid w:val="008433C9"/>
    <w:rsid w:val="0091143B"/>
    <w:rsid w:val="00932368"/>
    <w:rsid w:val="00A21822"/>
    <w:rsid w:val="00A636A4"/>
    <w:rsid w:val="00A80DB8"/>
    <w:rsid w:val="00C0548F"/>
    <w:rsid w:val="00C06D98"/>
    <w:rsid w:val="00C410FF"/>
    <w:rsid w:val="00C71C59"/>
    <w:rsid w:val="00CC18AD"/>
    <w:rsid w:val="00CD7D6B"/>
    <w:rsid w:val="00D62D18"/>
    <w:rsid w:val="00DF42AB"/>
    <w:rsid w:val="00FB3F52"/>
    <w:rsid w:val="00FB6912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7</cp:revision>
  <dcterms:created xsi:type="dcterms:W3CDTF">2019-11-04T14:09:00Z</dcterms:created>
  <dcterms:modified xsi:type="dcterms:W3CDTF">2021-01-31T14:48:00Z</dcterms:modified>
</cp:coreProperties>
</file>