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84" w:rsidRDefault="008F2384" w:rsidP="008F2384">
      <w:pPr>
        <w:spacing w:line="285" w:lineRule="atLeast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8017510" cy="5673711"/>
            <wp:effectExtent l="19050" t="0" r="2540" b="0"/>
            <wp:docPr id="1" name="Рисунок 1" descr="C:\Users\директор\Desktop\ТИТУЛ ЛЮДМИЛА РОМ\рп веселая кист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рп веселая кисточ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510" cy="567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384" w:rsidRDefault="008F2384" w:rsidP="008F2384">
      <w:pPr>
        <w:spacing w:line="285" w:lineRule="atLeast"/>
        <w:jc w:val="center"/>
        <w:rPr>
          <w:szCs w:val="24"/>
        </w:rPr>
      </w:pPr>
    </w:p>
    <w:p w:rsidR="008F2384" w:rsidRDefault="008F2384" w:rsidP="008F2384">
      <w:pPr>
        <w:spacing w:line="285" w:lineRule="atLeast"/>
        <w:jc w:val="both"/>
        <w:rPr>
          <w:szCs w:val="24"/>
        </w:rPr>
      </w:pPr>
    </w:p>
    <w:p w:rsidR="008F2384" w:rsidRDefault="008F2384" w:rsidP="008F2384">
      <w:pPr>
        <w:spacing w:line="285" w:lineRule="atLeast"/>
        <w:jc w:val="both"/>
        <w:rPr>
          <w:szCs w:val="24"/>
        </w:rPr>
      </w:pPr>
      <w:r>
        <w:rPr>
          <w:szCs w:val="24"/>
        </w:rPr>
        <w:lastRenderedPageBreak/>
        <w:t>П</w:t>
      </w:r>
      <w:r w:rsidRPr="00766BFE">
        <w:rPr>
          <w:szCs w:val="24"/>
        </w:rPr>
        <w:t>ланируемые результаты освоения учебного предмета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Планируемые результаты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Личностные:</w:t>
      </w:r>
    </w:p>
    <w:p w:rsidR="00663492" w:rsidRPr="004D7EAF" w:rsidRDefault="004D7EAF">
      <w:pPr>
        <w:spacing w:line="285" w:lineRule="atLeast"/>
        <w:jc w:val="both"/>
        <w:rPr>
          <w:i/>
          <w:iCs/>
          <w:szCs w:val="24"/>
        </w:rPr>
      </w:pPr>
      <w:r w:rsidRPr="004D7EAF">
        <w:rPr>
          <w:i/>
          <w:iCs/>
          <w:szCs w:val="24"/>
        </w:rPr>
        <w:t>У учащихся будут сформированы: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чувство гордости за культуру и искусство Родины, своего народа;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уважительное отношение к культуре и искусству других народов нашей страны и мира в целом;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понимание особой роли культуры в жизни общества и каждого отдельного человека;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сформированность эстетических чувств, художественно-творческого мышления, наблюдательности и фантазии;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сформированность эстетических потребностей (в общении с искусством, природой), ценностей, чувств;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развитие эстетических чувств, доброжелательности, эмоционально-нравственной отзывчивости, понимания и сопереживания чувствам других людей;</w:t>
      </w:r>
    </w:p>
    <w:p w:rsidR="00663492" w:rsidRPr="004D7EAF" w:rsidRDefault="004D7EAF">
      <w:pPr>
        <w:spacing w:line="285" w:lineRule="atLeast"/>
        <w:jc w:val="both"/>
        <w:rPr>
          <w:i/>
          <w:iCs/>
          <w:szCs w:val="24"/>
        </w:rPr>
      </w:pPr>
      <w:r w:rsidRPr="004D7EAF">
        <w:rPr>
          <w:i/>
          <w:iCs/>
          <w:szCs w:val="24"/>
        </w:rPr>
        <w:t>Учащиеся получат возможность для формирования: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 чувства сопричастности к культуре своего народа, чувства уважения к мастерам художественного промысла;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 понимания разнообразия и богатства художественных средств для выражения отношения к окружающему миру;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 положительной мотивации к изучению различных приёмов и способов живописи, лепки, передачи пространства;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 интереса к посещению художественных музеев, выставок;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 представлений о роли изобразительного, декоративного и народного искусства в жизни человека. 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Предметные результаты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b/>
          <w:bCs/>
          <w:szCs w:val="24"/>
        </w:rPr>
        <w:t> В течение учебного года </w:t>
      </w:r>
      <w:r w:rsidRPr="004D7EAF">
        <w:rPr>
          <w:szCs w:val="24"/>
        </w:rPr>
        <w:t>учащиеся должны получить начальные сведения: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сформированность основ художественной культуры, в том числе на материале художественной культуры родного края, эстетического отношения кмир; понимание красоты как ценности, потребности в художественном творчестве и в общении с искусством;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овладение практическими умениями и навыками в восприятии, анализе и оценке произведений искусства;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овладение элементарными умениями и навыками в различных видах художественной деятельности (рисунке, живописи, скульптуре, худ.конструировании). </w:t>
      </w:r>
    </w:p>
    <w:p w:rsidR="00663492" w:rsidRPr="004D7EAF" w:rsidRDefault="004D7EAF">
      <w:pPr>
        <w:spacing w:line="285" w:lineRule="atLeast"/>
        <w:jc w:val="both"/>
        <w:rPr>
          <w:i/>
          <w:iCs/>
          <w:szCs w:val="24"/>
        </w:rPr>
      </w:pPr>
      <w:r w:rsidRPr="004D7EAF">
        <w:rPr>
          <w:i/>
          <w:iCs/>
          <w:szCs w:val="24"/>
        </w:rPr>
        <w:t>К концу учебного года учащиеся должны уметь: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lastRenderedPageBreak/>
        <w:t>- высказывать суждения о картинах и предметах декоративно-прикладного искусства (что больше всего понравилось, почему, какие чувства, переживания может передать художник);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верно и выразительно передавать в рисунке несложную форму, основные пропорции, общее строение и цвет предметов;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правильно разводить и смешивать акварельные и гуашевые краски, ровно закрывая ими нужную поверхность (в пределах намеченного контура), менять направление мазков согласно форме изображаемого предмета;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определять величину и расположение изображения в зависимости от размера листа бумаги;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передавать в рисунках  на темы и иллюстрациях смысловую связь элементов композиции, отражать в иллюстрациях основное содержание литературного произведения;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передавать в тематических рисунках пространственные отношения: изображать основания более близких предметов на бумаге ниже, дальних - выше, изображать передние предметы крупнее равных по размерам, но удаленных предметов, сознательно изображать линию горизонта и пользоваться приемом загораживания;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выполнять узоры в полосе, квадрате, круге из декоративно- обобщенных форм растительного мира, а также из геометрических форм;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лепить простые объекты (листья деревьев, предметы быта), животных с натуры (чучела, игрушечные животные), фигурки народных игрушек с натуры, по памяти и по представлению;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составлять несложные аппликационные композиции из разных материалов.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Метапредметные результаты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Регулятивные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Учащиеся научатся: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понимать цель выполняемых действий,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понимать важность планирования работы;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выполнять действия, руководствуясь выбранным алгоритмом или инструкцией учителя;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осуществлять контроль своих действий, используя способ сличения своей работы с заданной в учебнике последовательностью;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адекватно оценивать правильность выполнения задания;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осмысленно выбирать материал, приём или технику работы;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анализировать результаты собственной и коллективной работы по заданным критериям;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решать творческую задачу, используя известные средства;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Учащиеся получат возможность научиться: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lastRenderedPageBreak/>
        <w:t>· продумывать план действий при работе в паре, при создании проектов;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объяснять, какие приёмы, техники были использованы в работе, как строилась работа;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различать и соотносить замысел и результат работы;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включаться в самостоятельную творческую деятельность (изобразительную, декоративную и конструктивную).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Познавательные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Учащиеся научатся: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осуществлять поиск необходимой информации для выполнения учебных заданий, используя справочные материалы учебника;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различать формы в объектах дизайна и архитектуры;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сравнивать изображения персонажей в картинах разных художников;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характеризовать персонажей произведения искусства;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группировать произведения народных промыслов по их характерным особенностям;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конструировать объекты дизайна.</w:t>
      </w:r>
    </w:p>
    <w:p w:rsidR="00663492" w:rsidRPr="004D7EAF" w:rsidRDefault="004D7EAF">
      <w:pPr>
        <w:spacing w:line="285" w:lineRule="atLeast"/>
        <w:jc w:val="both"/>
        <w:rPr>
          <w:i/>
          <w:iCs/>
          <w:szCs w:val="24"/>
        </w:rPr>
      </w:pPr>
      <w:r w:rsidRPr="004D7EAF">
        <w:rPr>
          <w:i/>
          <w:iCs/>
          <w:szCs w:val="24"/>
        </w:rPr>
        <w:t>Учащиеся получат возможность научиться: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осуществлять поиск необходимой информации, используя различные справочные материалы;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свободно ориентироваться в книге, используя информацию форзацев, оглавления, справочного бюро;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сравнивать, классифицировать произведения народных промыслов по их характерным особенностям, объекты дизайна и архитектуры по их форме. 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Коммуникативные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Учащиеся научатся: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выражать собственное эмоциональное отношение к изображаемому;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уметь слышать, точно реагировать на реплики;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учитывать мнения других в совместной работе;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договариваться и приходить к общему решению, работая в паре;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b/>
          <w:bCs/>
          <w:szCs w:val="24"/>
        </w:rPr>
        <w:t>Учащиеся получат возможность научиться: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выражать собственное эмоциональное отношение к изображаемому при посещении декоративных, дизайнерских и архитектурных выставок, музеев изобразительного искусства, народного творчества и др.;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lastRenderedPageBreak/>
        <w:t>· соблюдать в повседневной жизни нормы речевого этикета и правила устного общения;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· задавать вопросы уточняющего характера по содержанию и художественно- выразительным средствам.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Прогнозируемые результаты: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Закончив обучение в кружке «Весёлая кисточка», учащиеся должны 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ЗНАТЬ: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1) разные приёмы рисования;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2) Гжельскую, Дымковскую, Хохломскую росписи;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3) понятие «стилизация»;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4) нетрадиционные техники рисования;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5) воздушную и линейную перспективу.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УМЕТЬ: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1) работать в различной технике рисования;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2) пользоваться приёмами стилизации образов и предметов;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3) самостоятельно разбираться в этапах выполнения работы;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4) творчески подходить к выполнению работы.</w:t>
      </w:r>
    </w:p>
    <w:p w:rsidR="00663492" w:rsidRPr="004D7EAF" w:rsidRDefault="004D7EAF">
      <w:pPr>
        <w:spacing w:line="285" w:lineRule="atLeast"/>
        <w:jc w:val="both"/>
        <w:rPr>
          <w:b/>
          <w:bCs/>
          <w:szCs w:val="24"/>
        </w:rPr>
      </w:pPr>
      <w:r w:rsidRPr="004D7EAF">
        <w:rPr>
          <w:b/>
          <w:bCs/>
          <w:szCs w:val="24"/>
        </w:rPr>
        <w:t>Методика отслеживания результатов:</w:t>
      </w:r>
    </w:p>
    <w:p w:rsidR="00663492" w:rsidRPr="004D7EAF" w:rsidRDefault="004D7EAF">
      <w:pPr>
        <w:spacing w:line="285" w:lineRule="atLeast"/>
        <w:jc w:val="both"/>
        <w:rPr>
          <w:szCs w:val="24"/>
        </w:rPr>
      </w:pPr>
      <w:r w:rsidRPr="004D7EAF">
        <w:rPr>
          <w:szCs w:val="24"/>
        </w:rPr>
        <w:t>- выставки; конкурсы; викторины; беседы с детьми и родителями; коллективные творческие работы; наблюдение за детьми в процессе работы; использование методов специальной диагностики, тестирования.</w:t>
      </w:r>
    </w:p>
    <w:p w:rsidR="00663492" w:rsidRDefault="004D7EAF" w:rsidP="008F2384">
      <w:pPr>
        <w:spacing w:line="285" w:lineRule="atLeast"/>
        <w:jc w:val="both"/>
        <w:rPr>
          <w:sz w:val="28"/>
          <w:szCs w:val="24"/>
        </w:rPr>
      </w:pPr>
      <w:r w:rsidRPr="004D7EAF">
        <w:rPr>
          <w:szCs w:val="24"/>
        </w:rPr>
        <w:t xml:space="preserve"> - Самой распространённой формой подведения итогов реализации программы является выставка работ учащихся (в конце каждой учебной четверти). По окончании обучения в конце учебного года предусмотрена промежуточная итоговая аттестация учащихся в форме индивидуальной творческой работы. Также в конце учебного года учащиеся оформляют большую выставку работ под названием «В мире волшебных красок».</w:t>
      </w:r>
      <w:r w:rsidRPr="004D7EAF">
        <w:rPr>
          <w:szCs w:val="24"/>
        </w:rPr>
        <w:br/>
      </w:r>
      <w:bookmarkStart w:id="0" w:name="_GoBack"/>
      <w:bookmarkEnd w:id="0"/>
      <w:r w:rsidRPr="008F2384">
        <w:rPr>
          <w:szCs w:val="24"/>
        </w:rPr>
        <w:t xml:space="preserve"> Тематическое планирование</w:t>
      </w:r>
    </w:p>
    <w:p w:rsidR="00663492" w:rsidRDefault="00663492">
      <w:pPr>
        <w:rPr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1050"/>
        <w:gridCol w:w="10710"/>
        <w:gridCol w:w="1890"/>
      </w:tblGrid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 п/ п</w:t>
            </w:r>
          </w:p>
        </w:tc>
        <w:tc>
          <w:tcPr>
            <w:tcW w:w="1071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Тема  занятия 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Количество часов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I</w:t>
            </w:r>
          </w:p>
        </w:tc>
        <w:tc>
          <w:tcPr>
            <w:tcW w:w="1071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rFonts w:cs="&quot;Open Sans&quot;"/>
                <w:b/>
                <w:bCs/>
                <w:sz w:val="26"/>
                <w:szCs w:val="24"/>
              </w:rPr>
              <w:t>Осень – пора золотая!</w:t>
            </w:r>
          </w:p>
          <w:p w:rsidR="00663492" w:rsidRDefault="00663492">
            <w:pPr>
              <w:rPr>
                <w:sz w:val="28"/>
                <w:szCs w:val="24"/>
              </w:rPr>
            </w:pP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 ч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1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Вводное занятие.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Чем мы будем заниматься на занятиях кружка.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Беседа. Диагностика «Мои любимые цвета»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Экскурсия «Все краски осени».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Наблюдение за осенними деревьями, листьями, цветами, небом.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Сбор природного материала.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«Осенняя фантазия» (гуашь, акварель)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о красоте осени. Раскрашивание осенних листьев.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«Осеннее дерево»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о деревьях. Рисование ладошками и пальчиками.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Осенние сказки лесной феи» (акварель)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«Осенние изменения в лесу». Рисование картин осени по памяти и представлению (по мокрому листу)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Коллаж на осеннюю тему.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Знакомство с понятием «коллаж». Создание фона работы акварелью. Вырезание фигурок человечков и вклеивание их в рисунок.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Ветка рябины.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Рассматривание иллюстраций. Рисование тычком, палочкой.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Дерево колдуньи» (рисование + аппликация)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Моделирование художественными средствами сказочных деревьев.Декоративное рисование «Весёлые зонтики». Акварель, фломастер.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Беседа. Декоративное рисование, украшение зонтиков.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II</w:t>
            </w:r>
          </w:p>
        </w:tc>
        <w:tc>
          <w:tcPr>
            <w:tcW w:w="1071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rFonts w:cs="&quot;Open Sans&quot;"/>
                <w:b/>
                <w:bCs/>
                <w:sz w:val="26"/>
                <w:szCs w:val="24"/>
              </w:rPr>
              <w:t>«Выпал первый снег»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 ч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об изменениях в природе. Рисунок белым мелом и цветными мелками на цветном картоне. “Снеговик”. Рисование снеговика ватными палочками.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«Весёлый Санта-Клаус». Беседа о Санта-Клаусе и Деде Морозе. Рисование ладошками.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«Зимний пейзаж».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Рассматривание иллюстраций. Рисунок красками. Смешивание красок.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lastRenderedPageBreak/>
              <w:t>«Зимнее дерево».  Беседа о красоте зимних деревьев. Создание образа дерева с помощью акварели, ваты.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11, 12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«Узоры снежинок».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«Мороз рисует узоры» (гуашь, свеча)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о красоте морозных узоров. Рисование по представлению на заданную тему. Вырезание снежинок.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“В гостях у зимней сказки”.  “Зимний снегопад”.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о результатах детских наблюдений за снегопадом. Рисование методом набрызга.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Экскурсия в зимний лес. Наблюдение. Зарисовки.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14,15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«Новогодние маски»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Изготовление масок. Раскрашивание и украшение.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«Новогодняя открытка»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о праздновании Нового года. Создание новогодней объёмной открытки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</w:tr>
      <w:tr w:rsidR="00663492">
        <w:trPr>
          <w:trHeight w:val="460"/>
        </w:trPr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«Ёлочка-красавица». Рисование елей. Творческая работа. Свободный выбор материала.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«Зимний лес».Рисунок карандашом по памяти и представлению.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III.</w:t>
            </w:r>
          </w:p>
        </w:tc>
        <w:tc>
          <w:tcPr>
            <w:tcW w:w="1071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rFonts w:cs="&quot;Open Sans&quot;"/>
                <w:b/>
                <w:bCs/>
                <w:sz w:val="26"/>
                <w:szCs w:val="24"/>
              </w:rPr>
              <w:t>«Весна идёт!»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10ч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о признаках весны. Обобщение наблюдений детей. Коллаж на весеннюю тему.</w:t>
            </w:r>
          </w:p>
          <w:p w:rsidR="00663492" w:rsidRDefault="00663492">
            <w:pPr>
              <w:rPr>
                <w:sz w:val="28"/>
                <w:szCs w:val="24"/>
              </w:rPr>
            </w:pP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“Портрет папы”. Рассматривание иллюстраций в детских книгах. Рисование портрета папы на основе шаблона лица.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“Ветка мимозы”.  Беседа о приближающемся празднике 8 марта. Создание ветки мимозы из различных материалов (бумага, вата, клей).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Портрет мамы”. Рассматривание иллюстраций в детских книгах. Рисование портрета мамы на основе шаблона лица.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“Самовар на Масленицу”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Просмотр презентации о празднике Масленицы. Работа с шаблоном. Украшение самовара.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Пасхальное яйцо.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о праздновании Пасхи. Роспись шаблонов пасхальных яиц..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 xml:space="preserve">22 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«Весенний дождь»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Беседа. Рисование методом «размытый рисунок»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“Экскурсия в весенний лес».Развитие умения видеть прекрасное, любить родную природу.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“Мир, в котором мы живём".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24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“Весенняя сказка”.Рисование картин природы по мокрой бумаге.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25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“Пластилиновое чудо”. Правила работы с пластилином. Эскиз. Рисунок пластилином на основе.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Дымковская игрушка.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Знакомство с дымковской игрушкой. Лепка из пластилина образов животных, людей.</w:t>
            </w:r>
          </w:p>
          <w:p w:rsidR="00663492" w:rsidRDefault="00663492">
            <w:pPr>
              <w:rPr>
                <w:sz w:val="28"/>
                <w:szCs w:val="24"/>
              </w:rPr>
            </w:pP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rPr>
          <w:trHeight w:val="730"/>
        </w:trPr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26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“Праздник русской матрёшки” (акварель). Знакомство с хохломской росписью. Роспись шаблона матрёшки.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IV</w:t>
            </w:r>
          </w:p>
        </w:tc>
        <w:tc>
          <w:tcPr>
            <w:tcW w:w="1071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rFonts w:cs="&quot;Open Sans&quot;"/>
                <w:b/>
                <w:bCs/>
                <w:sz w:val="26"/>
                <w:szCs w:val="24"/>
              </w:rPr>
              <w:t>“Встречаем лето”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 ч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27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«В стране Вообразилии»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Дорисовывание элементов сюжетных картинок. Развитие фантазии.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28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Рисуем животных.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Знакомство с анималистическим жанром изобразительного искусства. Обучение поэтапному рисованию животных.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29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 xml:space="preserve">«Натюрморт «Фрукты в вазе». Знакомство с жанром натюрморта. </w:t>
            </w:r>
            <w:r>
              <w:rPr>
                <w:rFonts w:cs="&quot;Open Sans&quot;"/>
                <w:b/>
                <w:bCs/>
                <w:sz w:val="26"/>
                <w:szCs w:val="24"/>
              </w:rPr>
              <w:t>Инструктаж –практическая работа «Как рисовать натюрморт».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30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Рисование на тему “Красота вокруг нас”.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Рассматривание иллюстраций.</w:t>
            </w:r>
            <w:r>
              <w:rPr>
                <w:rFonts w:cs="&quot;Open Sans&quot;"/>
                <w:b/>
                <w:bCs/>
                <w:sz w:val="26"/>
                <w:szCs w:val="24"/>
              </w:rPr>
              <w:t xml:space="preserve"> Рисование цветов методом “кляксография-ниточкой”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31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Рисование на тему «Родина моя»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Передача красоты родного края выразительными средствами. Рисование кулачками, ладошками и пальчиками.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32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Беседа о Дне космонавтики. Создание сюжетных композиций на тему Космос».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Рисунки на тему «Вселенная глазами детей» (набрызг)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33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Рисунки на тему «Праздничный салют» (цветные мелки, пастель)</w:t>
            </w:r>
          </w:p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lastRenderedPageBreak/>
              <w:t>Беседа о празднике День Победы. Рисование на цветной бумаге.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1</w:t>
            </w:r>
          </w:p>
        </w:tc>
      </w:tr>
      <w:tr w:rsidR="00663492">
        <w:tc>
          <w:tcPr>
            <w:tcW w:w="105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34</w:t>
            </w: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rFonts w:cs="&quot;Open Sans&quot;"/>
                <w:sz w:val="26"/>
                <w:szCs w:val="24"/>
              </w:rPr>
              <w:t>“Экзамен художника Тюбика”.Итоговая промежуточная аттестация. Выполнение итоговой творческой работы.Итоговая выставка детских работ «В мире волшебных красок»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</w:tr>
      <w:tr w:rsidR="00663492">
        <w:tc>
          <w:tcPr>
            <w:tcW w:w="1050" w:type="dxa"/>
          </w:tcPr>
          <w:p w:rsidR="00663492" w:rsidRDefault="00663492">
            <w:pPr>
              <w:rPr>
                <w:sz w:val="28"/>
                <w:szCs w:val="24"/>
              </w:rPr>
            </w:pPr>
          </w:p>
        </w:tc>
        <w:tc>
          <w:tcPr>
            <w:tcW w:w="10710" w:type="dxa"/>
          </w:tcPr>
          <w:p w:rsidR="00663492" w:rsidRDefault="004D7EA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Итого </w:t>
            </w:r>
          </w:p>
        </w:tc>
        <w:tc>
          <w:tcPr>
            <w:tcW w:w="1890" w:type="dxa"/>
          </w:tcPr>
          <w:p w:rsidR="00663492" w:rsidRDefault="004D7EAF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34 ч</w:t>
            </w:r>
          </w:p>
        </w:tc>
      </w:tr>
    </w:tbl>
    <w:p w:rsidR="00663492" w:rsidRDefault="00663492"/>
    <w:sectPr w:rsidR="00663492" w:rsidSect="004D7EAF">
      <w:pgSz w:w="16838" w:h="11906" w:orient="landscape"/>
      <w:pgMar w:top="980" w:right="1701" w:bottom="1135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Open Sans&quot;">
    <w:charset w:val="00"/>
    <w:family w:val="auto"/>
    <w:pitch w:val="default"/>
    <w:sig w:usb0="00000000" w:usb1="00000000" w:usb2="00000000" w:usb3="00000000" w:csb0="00000000" w:csb1="00000000"/>
  </w:font>
  <w:font w:name="HCR Dot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663492"/>
    <w:rsid w:val="004D7EAF"/>
    <w:rsid w:val="00663492"/>
    <w:rsid w:val="008F2384"/>
    <w:rsid w:val="00B42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26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7E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2020-11-24T11:20:00Z</dcterms:created>
  <dcterms:modified xsi:type="dcterms:W3CDTF">2021-01-24T13:04:00Z</dcterms:modified>
  <cp:version>0900.0100.01</cp:version>
</cp:coreProperties>
</file>