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6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618220" cy="6261100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26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Аннотация к рабочим программам разрабатывалась на основе следующих нормативных документов: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Закон РФ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Об образовании в Российской Федерации</w:t>
      </w:r>
      <w:r>
        <w:rPr>
          <w:rFonts w:ascii="Times New Roman" w:cs="Times New Roman" w:hAnsi="Times New Roman"/>
          <w:sz w:val="24"/>
          <w:szCs w:val="24"/>
        </w:rPr>
        <w:t xml:space="preserve">» </w:t>
      </w:r>
      <w:r>
        <w:rPr>
          <w:rFonts w:ascii="Times New Roman CYR" w:cs="Times New Roman CYR" w:hAnsi="Times New Roman CYR"/>
          <w:sz w:val="24"/>
          <w:szCs w:val="24"/>
        </w:rPr>
        <w:t>от 29 декабря 2012 года № 273- ФЗ;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Устав Муниципального автономного общеобразовательного учреждения  Бегишевская средняя общеобразовательная школа;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Программа  специальной (коррекционной) образовательной школы  VIII вида: 5-9 кл.: В 2сб. /Под ред. В.В. Воронковой – М: Гуманит. изд. центр ВЛАДОС, 2001. – Сб.1. – 232с. Русский (родной) язык, В.В. Воронкова, раздел «Грамматика, правописание и развитие речи», 2001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Учебный план </w:t>
      </w:r>
      <w:r>
        <w:rPr>
          <w:rFonts w:ascii="Times New Roman CYR" w:cs="Times New Roman CYR" w:hAnsi="Times New Roman CYR"/>
          <w:sz w:val="24"/>
          <w:szCs w:val="24"/>
          <w:shd w:fill="FFFFFF" w:val="clear"/>
        </w:rPr>
        <w:t xml:space="preserve"> Муниципального автономного общеобразовательного учреждения  Бегишевская средняя общеобразовательная школа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Годовой учебный календарный график на текущий учебный год;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Положение о промежуточной, текущей аттестации и переводе обучающихся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Учебно-методический комплект</w:t>
      </w:r>
      <w:r>
        <w:rPr>
          <w:rFonts w:ascii="Times New Roman CYR" w:cs="Times New Roman CYR" w:hAnsi="Times New Roman CYR"/>
          <w:sz w:val="24"/>
          <w:szCs w:val="24"/>
        </w:rPr>
        <w:t>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1.</w:t>
      </w:r>
      <w:r>
        <w:rPr>
          <w:rFonts w:ascii="Times New Roman CYR" w:cs="Times New Roman CYR" w:hAnsi="Times New Roman CYR"/>
          <w:sz w:val="24"/>
          <w:szCs w:val="24"/>
        </w:rPr>
        <w:t>Русский язык 5 класс. Учебник для специальных (коррекционных) образовательных учреждений VIII вида / Н.Г. Галунчикова, Э.В. Якубовская. – 3-е изд. – М.: Просвещение, 2009.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2.</w:t>
      </w:r>
      <w:r>
        <w:rPr>
          <w:rFonts w:ascii="Times New Roman CYR" w:cs="Times New Roman CYR" w:hAnsi="Times New Roman CYR"/>
          <w:sz w:val="24"/>
          <w:szCs w:val="24"/>
        </w:rPr>
        <w:t>Русский язык 6 класс. Учебник для специальных (коррекционных) образовательных учреждений VIII вида / Н.Г. Галунчикова, Э.В. Якубовская. – 3-е изд. – М.: Просвещение, 2009.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3.</w:t>
      </w:r>
      <w:r>
        <w:rPr>
          <w:rFonts w:ascii="Times New Roman CYR" w:cs="Times New Roman CYR" w:hAnsi="Times New Roman CYR"/>
          <w:sz w:val="24"/>
          <w:szCs w:val="24"/>
        </w:rPr>
        <w:t>Русский язык 7 класс. Учебник для специальных (коррекционных) образовательных учреждений VIII вида / Н.Г. Галунчикова, Э.В. Якубовская. – 3-е изд. – М.: Просвещение, 2009.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4.</w:t>
      </w:r>
      <w:r>
        <w:rPr>
          <w:rFonts w:ascii="Times New Roman CYR" w:cs="Times New Roman CYR" w:hAnsi="Times New Roman CYR"/>
          <w:sz w:val="24"/>
          <w:szCs w:val="24"/>
        </w:rPr>
        <w:t>Русский язык 8 класс. Учебник для специальных (коррекционных) образовательных учреждений VIII вида / Н.Г. Галунчикова, Э.В. Якубовская. – 3-е изд. – М.: Просвещение, 2009.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5.</w:t>
      </w:r>
      <w:r>
        <w:rPr>
          <w:rFonts w:ascii="Times New Roman CYR" w:cs="Times New Roman CYR" w:hAnsi="Times New Roman CYR"/>
          <w:sz w:val="24"/>
          <w:szCs w:val="24"/>
        </w:rPr>
        <w:t>Русский язык 9 класс. Учебник для специальных (коррекционных) образовательных учреждений VIII вида / Н.Г. Галунчикова, Э.В. Якубовская. – 3-е изд. – М.: Просвещение, 2009.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Количество часов, отводимое на изучение предмета: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5 </w:t>
      </w:r>
      <w:r>
        <w:rPr>
          <w:rFonts w:ascii="Times New Roman CYR" w:cs="Times New Roman CYR" w:hAnsi="Times New Roman CYR"/>
          <w:color w:val="000000"/>
          <w:sz w:val="24"/>
          <w:szCs w:val="24"/>
        </w:rPr>
        <w:t>класс — 4 часа  в неделю, 136 часов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6 </w:t>
      </w:r>
      <w:r>
        <w:rPr>
          <w:rFonts w:ascii="Times New Roman CYR" w:cs="Times New Roman CYR" w:hAnsi="Times New Roman CYR"/>
          <w:sz w:val="24"/>
          <w:szCs w:val="24"/>
        </w:rPr>
        <w:t>класс — 4 часа  в неделю, 136 часов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7 </w:t>
      </w:r>
      <w:r>
        <w:rPr>
          <w:rFonts w:ascii="Times New Roman CYR" w:cs="Times New Roman CYR" w:hAnsi="Times New Roman CYR"/>
          <w:sz w:val="24"/>
          <w:szCs w:val="24"/>
        </w:rPr>
        <w:t>класс — 4 часа в неделю, 136 часов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8 </w:t>
      </w:r>
      <w:r>
        <w:rPr>
          <w:rFonts w:ascii="Times New Roman CYR" w:cs="Times New Roman CYR" w:hAnsi="Times New Roman CYR"/>
          <w:sz w:val="24"/>
          <w:szCs w:val="24"/>
        </w:rPr>
        <w:t>класс — 3 часа в неделю, 102 часа 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9 </w:t>
      </w:r>
      <w:r>
        <w:rPr>
          <w:rFonts w:ascii="Times New Roman CYR" w:cs="Times New Roman CYR" w:hAnsi="Times New Roman CYR"/>
          <w:sz w:val="24"/>
          <w:szCs w:val="24"/>
        </w:rPr>
        <w:t>класс — 3 часа в неделю, 102 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Цели и задачи изучения предмета: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  <w:shd w:fill="FFFFFF" w:val="clear"/>
        </w:rPr>
        <w:t xml:space="preserve">Цель программы: </w:t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  <w:shd w:fill="FFFFFF" w:val="clear"/>
        </w:rPr>
        <w:t>Формирование практически значимых орфографических и пунктуационных навыков, совершенствование речемыслительной деятельности, коммуникативных умений и навыков, воспитание интереса к родному языку, воспитание гражданственности, нравственных качеств, трудолюбия, самостоятельности.</w:t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  <w:shd w:fill="FFFFFF" w:val="clear"/>
        </w:rPr>
        <w:t>Задачи: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  <w:shd w:fill="FFFFFF" w:val="clear"/>
        </w:rPr>
        <w:t xml:space="preserve">1. </w:t>
      </w:r>
      <w:r>
        <w:rPr>
          <w:rFonts w:ascii="Times New Roman CYR" w:cs="Times New Roman CYR" w:hAnsi="Times New Roman CYR"/>
          <w:sz w:val="24"/>
          <w:szCs w:val="24"/>
          <w:shd w:fill="FFFFFF" w:val="clear"/>
        </w:rPr>
        <w:t>Формирование прочных навыков грамотного письма, развитие орфографической зоркости, функций фонематического анализа.</w:t>
      </w:r>
    </w:p>
    <w:p>
      <w:pPr>
        <w:pStyle w:val="style0"/>
        <w:tabs>
          <w:tab w:leader="none" w:pos="71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>2.</w:t>
      </w:r>
      <w:r>
        <w:rPr>
          <w:rFonts w:ascii="Times New Roman CYR" w:cs="Times New Roman CYR" w:hAnsi="Times New Roman CYR"/>
          <w:sz w:val="24"/>
          <w:szCs w:val="24"/>
          <w:shd w:fill="FFFFFF" w:val="clear"/>
        </w:rPr>
        <w:t>Обучение школьников умению связно излагать свои мысли в устной и письменной форме на основе работы со словом, предложением, текстом.</w:t>
      </w:r>
    </w:p>
    <w:p>
      <w:pPr>
        <w:pStyle w:val="style0"/>
        <w:tabs>
          <w:tab w:leader="none" w:pos="71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>3.</w:t>
      </w:r>
      <w:r>
        <w:rPr>
          <w:rFonts w:ascii="Times New Roman CYR" w:cs="Times New Roman CYR" w:hAnsi="Times New Roman CYR"/>
          <w:sz w:val="24"/>
          <w:szCs w:val="24"/>
          <w:shd w:fill="FFFFFF" w:val="clear"/>
        </w:rPr>
        <w:t>Овладение нормами русского литературного языка, обогащение и активизация словаря учащихся, совершенствование грамматического строя речи, развивать навыки словоизменения, словообразования.</w:t>
      </w:r>
    </w:p>
    <w:p>
      <w:pPr>
        <w:pStyle w:val="style0"/>
        <w:tabs>
          <w:tab w:leader="none" w:pos="71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>4.</w:t>
      </w:r>
      <w:r>
        <w:rPr>
          <w:rFonts w:ascii="Times New Roman CYR" w:cs="Times New Roman CYR" w:hAnsi="Times New Roman CYR"/>
          <w:sz w:val="24"/>
          <w:szCs w:val="24"/>
          <w:shd w:fill="FFFFFF" w:val="clear"/>
        </w:rPr>
        <w:t>Развивать умения делать словесно-логические обобщения, учить выделять главное, существенное.</w:t>
      </w:r>
    </w:p>
    <w:p>
      <w:pPr>
        <w:pStyle w:val="style0"/>
        <w:tabs>
          <w:tab w:leader="none" w:pos="71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>5.</w:t>
      </w:r>
      <w:r>
        <w:rPr>
          <w:rFonts w:ascii="Times New Roman CYR" w:cs="Times New Roman CYR" w:hAnsi="Times New Roman CYR"/>
          <w:sz w:val="24"/>
          <w:szCs w:val="24"/>
          <w:shd w:fill="FFFFFF" w:val="clear"/>
        </w:rPr>
        <w:t>Развивать навыки межличностного взаимодействия, готовить к самостоятельной жизни, к труду, к общению.</w:t>
      </w:r>
    </w:p>
    <w:p>
      <w:pPr>
        <w:pStyle w:val="style0"/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Специальная задача коррекции речи и мышления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>
      <w:pPr>
        <w:pStyle w:val="style0"/>
        <w:spacing w:after="0" w:before="0" w:line="100" w:lineRule="atLeast"/>
        <w:ind w:hanging="0" w:left="900" w:right="0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Основные направления коррекционной работы: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Коррекция фонематического слуха.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Коррекция артикуляционного аппарата.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Коррекция слухового и зрительного восприятия.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Коррекция мышц мелкой моторики.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Коррекция познавательных процессов.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Периодичность и формы текущего контроля и промежуточной аттестации:</w:t>
      </w:r>
    </w:p>
    <w:p>
      <w:pPr>
        <w:pStyle w:val="style0"/>
        <w:spacing w:after="28" w:before="28" w:line="100" w:lineRule="atLeast"/>
        <w:ind w:firstLine="426" w:left="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Оценка усвоения знаний и умений на уроках  письма и развития речи осуществляется на этапе  предварительного контроля в процессе повторения и обобщения в начале учебного года или перед изучением новой темы; на этапе текущего</w:t>
      </w:r>
      <w:r>
        <w:rPr>
          <w:rFonts w:ascii="Times New Roman CYR" w:cs="Times New Roman CYR" w:hAnsi="Times New Roman CYR"/>
          <w:i/>
          <w:iCs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контроля</w:t>
      </w:r>
      <w:r>
        <w:rPr>
          <w:rFonts w:ascii="Times New Roman CYR" w:cs="Times New Roman CYR" w:hAnsi="Times New Roman CYR"/>
          <w:i/>
          <w:iCs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в процессе повторения, закрепления и обобщения изученного на каждом уроке и выполнения текущих самостоятельных работ с целью актуализации знаний; на этапе итогового контроля в процессе проведения текущих и итоговых контрольных работ с целью выявления результатов обучения после изучения темы раздела, в конце четверти или учебного года.</w:t>
      </w:r>
    </w:p>
    <w:p>
      <w:pPr>
        <w:pStyle w:val="style0"/>
        <w:spacing w:after="28" w:before="28" w:line="100" w:lineRule="atLeast"/>
        <w:ind w:firstLine="426" w:left="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Способы контроля знаний по письму и развитию речи разнообразны: устный опрос (фронтальный и индивидуальный), письменные и практические работы, самоконтроль и взаимоконтроль. </w:t>
      </w:r>
    </w:p>
    <w:p>
      <w:pPr>
        <w:pStyle w:val="style0"/>
        <w:spacing w:after="28" w:before="28" w:line="100" w:lineRule="atLeast"/>
        <w:ind w:firstLine="426" w:left="0" w:right="0"/>
        <w:contextualSpacing w:val="false"/>
        <w:jc w:val="both"/>
      </w:pPr>
      <w:r>
        <w:rPr/>
      </w:r>
    </w:p>
    <w:sectPr>
      <w:type w:val="nextPage"/>
      <w:pgSz w:h="12240" w:orient="landscape" w:w="15840"/>
      <w:pgMar w:bottom="850" w:footer="0" w:gutter="0" w:header="0" w:left="1134" w:right="1134" w:top="1701"/>
      <w:pgNumType w:fmt="decimal"/>
      <w:formProt w:val="false"/>
      <w:textDirection w:val="lrTb"/>
      <w:docGrid w:charSpace="20480" w:linePitch="32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80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OpenSymbol"/>
    </w:rPr>
  </w:style>
  <w:style w:styleId="style17" w:type="character">
    <w:name w:val="ListLabel 2"/>
    <w:next w:val="style17"/>
    <w:rPr>
      <w:rFonts w:cs="OpenSymbol"/>
    </w:rPr>
  </w:style>
  <w:style w:styleId="style18" w:type="character">
    <w:name w:val="ListLabel 3"/>
    <w:next w:val="style18"/>
    <w:rPr>
      <w:rFonts w:cs="OpenSymbol"/>
    </w:rPr>
  </w:style>
  <w:style w:styleId="style19" w:type="character">
    <w:name w:val="ListLabel 4"/>
    <w:next w:val="style19"/>
    <w:rPr>
      <w:rFonts w:cs="OpenSymbol"/>
    </w:rPr>
  </w:style>
  <w:style w:styleId="style20" w:type="paragraph">
    <w:name w:val="Заголовок"/>
    <w:basedOn w:val="style0"/>
    <w:next w:val="style21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1" w:type="paragraph">
    <w:name w:val="Основной текст"/>
    <w:basedOn w:val="style0"/>
    <w:next w:val="style21"/>
    <w:pPr>
      <w:spacing w:after="120" w:before="0"/>
      <w:contextualSpacing w:val="false"/>
    </w:pPr>
    <w:rPr/>
  </w:style>
  <w:style w:styleId="style22" w:type="paragraph">
    <w:name w:val="Список"/>
    <w:basedOn w:val="style21"/>
    <w:next w:val="style22"/>
    <w:pPr/>
    <w:rPr>
      <w:rFonts w:cs="Mangal"/>
    </w:rPr>
  </w:style>
  <w:style w:styleId="style23" w:type="paragraph">
    <w:name w:val="Название"/>
    <w:basedOn w:val="style0"/>
    <w:next w:val="style2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4" w:type="paragraph">
    <w:name w:val="Указатель"/>
    <w:basedOn w:val="style0"/>
    <w:next w:val="style24"/>
    <w:pPr>
      <w:suppressLineNumbers/>
    </w:pPr>
    <w:rPr>
      <w:rFonts w:cs="Mangal"/>
    </w:rPr>
  </w:style>
  <w:style w:styleId="style25" w:type="paragraph">
    <w:name w:val="Содержимое врезки"/>
    <w:basedOn w:val="style21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6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2019-11-21T04:38:00.00Z</dcterms:created>
  <dc:creator>директор</dc:creator>
  <cp:lastModifiedBy>директор</cp:lastModifiedBy>
  <dcterms:modified xsi:type="dcterms:W3CDTF">2019-11-21T04:40:00.00Z</dcterms:modified>
  <cp:revision>3</cp:revision>
</cp:coreProperties>
</file>