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haracter">
              <wp:posOffset>572770</wp:posOffset>
            </wp:positionH>
            <wp:positionV relativeFrom="line">
              <wp:posOffset>269875</wp:posOffset>
            </wp:positionV>
            <wp:extent cx="9632950" cy="6998335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0" cy="699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35"/>
        <w:widowControl/>
        <w:tabs>
          <w:tab w:leader="none" w:pos="533" w:val="left"/>
        </w:tabs>
        <w:spacing w:after="0" w:before="10" w:line="100" w:lineRule="atLeast"/>
        <w:contextualSpacing w:val="false"/>
        <w:jc w:val="both"/>
      </w:pPr>
      <w:r>
        <w:rPr>
          <w:bCs/>
          <w:i/>
          <w:iCs/>
        </w:rPr>
        <w:t>Нормативно-правовая база и УМК:</w:t>
      </w:r>
    </w:p>
    <w:p>
      <w:pPr>
        <w:pStyle w:val="style36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Рабочая  программа разработана на основе:</w:t>
      </w:r>
    </w:p>
    <w:p>
      <w:pPr>
        <w:pStyle w:val="style36"/>
        <w:jc w:val="both"/>
      </w:pPr>
      <w:r>
        <w:rPr>
          <w:rFonts w:ascii="Times New Roman" w:hAnsi="Times New Roman"/>
          <w:sz w:val="24"/>
          <w:szCs w:val="24"/>
        </w:rPr>
        <w:t xml:space="preserve">- </w:t>
      </w:r>
      <w:r>
        <w:rPr/>
        <w:t xml:space="preserve"> </w:t>
      </w:r>
      <w:r>
        <w:rPr>
          <w:rFonts w:ascii="Times New Roman" w:hAnsi="Times New Roman"/>
          <w:sz w:val="24"/>
          <w:szCs w:val="24"/>
        </w:rPr>
        <w:t>Закона Российской Федерации «Об образовании в Российской Федерации» от 29.12.2012 № 273(в редакции от 26.07.2019);</w:t>
      </w:r>
    </w:p>
    <w:p>
      <w:pPr>
        <w:pStyle w:val="style0"/>
        <w:jc w:val="both"/>
      </w:pPr>
      <w:r>
        <w:rPr/>
        <w:t xml:space="preserve">- Приказа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</w:t>
      </w:r>
      <w:r>
        <w:rPr>
          <w:rFonts w:cs="Times New Roman"/>
        </w:rPr>
        <w:t>(в редакции от 07.06.2017);</w:t>
      </w:r>
    </w:p>
    <w:p>
      <w:pPr>
        <w:pStyle w:val="style0"/>
        <w:jc w:val="both"/>
      </w:pPr>
      <w:r>
        <w:rPr>
          <w:rFonts w:cs="Times New Roman"/>
        </w:rPr>
        <w:t xml:space="preserve">-Приказа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</w:t>
      </w:r>
    </w:p>
    <w:p>
      <w:pPr>
        <w:pStyle w:val="style0"/>
      </w:pPr>
      <w:r>
        <w:rPr/>
        <w:t>-  Учебного плана  среднего общего образования Муниципального автономного общеобразовательного учреждения  Бегишевской средней общеобразовательной школы Вагайского района Тюменской области;</w:t>
      </w:r>
    </w:p>
    <w:p>
      <w:pPr>
        <w:pStyle w:val="style40"/>
        <w:spacing w:after="0" w:before="0"/>
        <w:ind w:hanging="0" w:left="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- Устава Муниципального автономного общеобразовательного учреждения  Бегишевская СОШ Вагайского района Тюменской области.</w:t>
      </w:r>
    </w:p>
    <w:p>
      <w:pPr>
        <w:pStyle w:val="style36"/>
        <w:spacing w:after="0" w:before="0"/>
        <w:ind w:hanging="0" w:left="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- Авторской программы: Программа для общеобразовательных учреждений (5-11 классы). / Ю.В. Лебедев, А.Н. Романова.; под редакцией Ю.В. Лебедева - М.: Просвещение, 2011.</w:t>
      </w:r>
    </w:p>
    <w:p>
      <w:pPr>
        <w:pStyle w:val="style0"/>
      </w:pPr>
      <w:r>
        <w:rPr>
          <w:i/>
        </w:rPr>
        <w:t>Учебно-методический комплект:</w:t>
      </w:r>
    </w:p>
    <w:p>
      <w:pPr>
        <w:pStyle w:val="style0"/>
        <w:tabs>
          <w:tab w:leader="none" w:pos="2577" w:val="left"/>
          <w:tab w:leader="none" w:pos="3270" w:val="left"/>
        </w:tabs>
        <w:jc w:val="both"/>
      </w:pPr>
      <w:r>
        <w:rPr>
          <w:b/>
        </w:rPr>
        <w:t xml:space="preserve">- </w:t>
      </w:r>
      <w:r>
        <w:rPr>
          <w:b w:val="false"/>
          <w:bCs w:val="false"/>
        </w:rPr>
        <w:t>Ю.В.Лебедев Литература.</w:t>
      </w:r>
      <w:r>
        <w:rPr/>
        <w:t xml:space="preserve"> 10 кл. в 2 частях  Просвещение 2020;</w:t>
      </w:r>
    </w:p>
    <w:p>
      <w:pPr>
        <w:pStyle w:val="style0"/>
        <w:jc w:val="both"/>
      </w:pPr>
      <w:r>
        <w:rPr>
          <w:i/>
        </w:rPr>
        <w:t>Количество часов, отводимое на изучение предмета</w:t>
      </w:r>
    </w:p>
    <w:p>
      <w:pPr>
        <w:pStyle w:val="style37"/>
        <w:spacing w:after="0" w:before="28"/>
        <w:contextualSpacing w:val="false"/>
      </w:pPr>
      <w:r>
        <w:rPr>
          <w:rFonts w:ascii="Times New Roman" w:hAnsi="Times New Roman"/>
          <w:sz w:val="24"/>
          <w:szCs w:val="24"/>
        </w:rPr>
        <w:t>Учебный план среднего общего образования Муниципального автономного общеобразовательного учреждения  Бегишевской средней общеобразовательной школы Вагайского района Тюменской области отводит 136 часов  в 10 классе для обязательного изучения учебного предмета «Литература» на этапе среднего общего образования  из расчета 4 часа  в неделю.</w:t>
      </w:r>
    </w:p>
    <w:p>
      <w:pPr>
        <w:pStyle w:val="style37"/>
        <w:spacing w:after="0" w:before="28"/>
        <w:contextualSpacing w:val="false"/>
      </w:pPr>
      <w:r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>
      <w:pPr>
        <w:pStyle w:val="style43"/>
        <w:numPr>
          <w:ilvl w:val="0"/>
          <w:numId w:val="1"/>
        </w:numPr>
        <w:spacing w:after="0" w:before="22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-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>
      <w:pPr>
        <w:pStyle w:val="style43"/>
        <w:numPr>
          <w:ilvl w:val="0"/>
          <w:numId w:val="1"/>
        </w:numPr>
        <w:spacing w:after="0" w:before="22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>
      <w:pPr>
        <w:pStyle w:val="style43"/>
        <w:numPr>
          <w:ilvl w:val="0"/>
          <w:numId w:val="1"/>
        </w:numPr>
        <w:spacing w:after="0" w:before="22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-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>
      <w:pPr>
        <w:pStyle w:val="style43"/>
        <w:numPr>
          <w:ilvl w:val="0"/>
          <w:numId w:val="1"/>
        </w:numPr>
        <w:shd w:fill="FFFFFF" w:val="clear"/>
        <w:tabs>
          <w:tab w:leader="none" w:pos="0" w:val="left"/>
        </w:tabs>
        <w:spacing w:after="0" w:before="220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>
      <w:pPr>
        <w:pStyle w:val="style42"/>
        <w:shd w:fill="FFFFFF" w:val="clear"/>
        <w:tabs>
          <w:tab w:leader="none" w:pos="0" w:val="left"/>
        </w:tabs>
        <w:spacing w:after="28" w:before="28"/>
        <w:contextualSpacing w:val="false"/>
        <w:jc w:val="both"/>
      </w:pPr>
      <w:r>
        <w:rPr/>
      </w:r>
    </w:p>
    <w:p>
      <w:pPr>
        <w:pStyle w:val="style0"/>
      </w:pPr>
      <w:r>
        <w:rPr>
          <w:i/>
          <w:sz w:val="24"/>
          <w:szCs w:val="24"/>
        </w:rPr>
        <w:t>Периодичность и формы текущего контроля и промежуточной аттестации</w:t>
      </w:r>
    </w:p>
    <w:p>
      <w:pPr>
        <w:pStyle w:val="style0"/>
      </w:pPr>
      <w:r>
        <w:rPr>
          <w:i/>
          <w:sz w:val="24"/>
          <w:szCs w:val="24"/>
        </w:rPr>
        <w:t>После  узучения творчества писателя планируются уроки развития речи(сочинение, анализ эпизода), тест или контрольная работа.</w:t>
      </w:r>
    </w:p>
    <w:p>
      <w:pPr>
        <w:pStyle w:val="style0"/>
        <w:shd w:fill="FFFFFF" w:val="clear"/>
      </w:pPr>
      <w:r>
        <w:rPr>
          <w:spacing w:val="-1"/>
          <w:sz w:val="24"/>
          <w:szCs w:val="24"/>
        </w:rPr>
        <w:t>Контрольных работ в 10 классе   – 5 часов</w:t>
      </w:r>
    </w:p>
    <w:p>
      <w:pPr>
        <w:pStyle w:val="style0"/>
        <w:shd w:fill="FFFFFF" w:val="clear"/>
      </w:pPr>
      <w:r>
        <w:rPr>
          <w:spacing w:val="-1"/>
          <w:sz w:val="24"/>
          <w:szCs w:val="24"/>
        </w:rPr>
        <w:t>Уроков развития речи — 19 часов.</w:t>
      </w:r>
    </w:p>
    <w:p>
      <w:pPr>
        <w:pStyle w:val="style0"/>
        <w:shd w:fill="FFFFFF" w:val="clear"/>
      </w:pPr>
      <w:r>
        <w:rPr>
          <w:spacing w:val="-1"/>
          <w:sz w:val="24"/>
          <w:szCs w:val="24"/>
        </w:rPr>
        <w:t xml:space="preserve">В конце учебного года планируется </w:t>
      </w:r>
      <w:r>
        <w:rPr>
          <w:spacing w:val="-1"/>
          <w:sz w:val="24"/>
          <w:szCs w:val="24"/>
        </w:rPr>
        <w:t xml:space="preserve">итоговая </w:t>
      </w:r>
      <w:r>
        <w:rPr>
          <w:spacing w:val="-1"/>
          <w:sz w:val="24"/>
          <w:szCs w:val="24"/>
        </w:rPr>
        <w:t xml:space="preserve"> контрольная работа по всему курсу обучения.</w:t>
      </w:r>
    </w:p>
    <w:sectPr>
      <w:type w:val="nextPage"/>
      <w:pgSz w:h="11906" w:orient="landscape" w:w="16838"/>
      <w:pgMar w:bottom="1276" w:footer="0" w:gutter="0" w:header="0" w:left="765" w:right="902" w:top="425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Algerian">
    <w:altName w:val="comic"/>
    <w:charset w:val="cc"/>
    <w:family w:val="roman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00000A"/>
      <w:sz w:val="24"/>
      <w:szCs w:val="24"/>
      <w:lang w:bidi="ar-SA" w:eastAsia="ar-SA" w:val="ru-RU"/>
    </w:rPr>
  </w:style>
  <w:style w:styleId="style15" w:type="character">
    <w:name w:val="Default Paragraph Font"/>
    <w:next w:val="style15"/>
    <w:rPr/>
  </w:style>
  <w:style w:styleId="style16" w:type="character">
    <w:name w:val="c59 c51"/>
    <w:basedOn w:val="style15"/>
    <w:next w:val="style16"/>
    <w:rPr>
      <w:rFonts w:cs="Times New Roman"/>
    </w:rPr>
  </w:style>
  <w:style w:styleId="style17" w:type="character">
    <w:name w:val="Текст Знак"/>
    <w:basedOn w:val="style15"/>
    <w:next w:val="style17"/>
    <w:rPr>
      <w:rFonts w:ascii="Courier New" w:cs="Times New Roman" w:eastAsia="Times New Roman" w:hAnsi="Courier New"/>
      <w:sz w:val="20"/>
      <w:szCs w:val="20"/>
    </w:rPr>
  </w:style>
  <w:style w:styleId="style18" w:type="character">
    <w:name w:val="Без интервала Знак"/>
    <w:next w:val="style18"/>
    <w:rPr>
      <w:rFonts w:ascii="Calibri" w:cs="Times New Roman" w:eastAsia="Times New Roman" w:hAnsi="Calibri"/>
    </w:rPr>
  </w:style>
  <w:style w:styleId="style19" w:type="character">
    <w:name w:val="Абзац списка Знак"/>
    <w:next w:val="style19"/>
    <w:rPr>
      <w:rFonts w:ascii="Calibri" w:cs="Times New Roman" w:eastAsia="Calibri" w:hAnsi="Calibri"/>
    </w:rPr>
  </w:style>
  <w:style w:styleId="style20" w:type="character">
    <w:name w:val="Текст выноски Знак"/>
    <w:basedOn w:val="style15"/>
    <w:next w:val="style20"/>
    <w:rPr>
      <w:rFonts w:ascii="Tahoma" w:cs="Tahoma" w:eastAsia="Times New Roman" w:hAnsi="Tahoma"/>
      <w:sz w:val="16"/>
      <w:szCs w:val="16"/>
      <w:lang w:eastAsia="ar-SA"/>
    </w:rPr>
  </w:style>
  <w:style w:styleId="style21" w:type="character">
    <w:name w:val="apple-converted-space"/>
    <w:basedOn w:val="style15"/>
    <w:next w:val="style21"/>
    <w:rPr/>
  </w:style>
  <w:style w:styleId="style22" w:type="character">
    <w:name w:val="ListLabel 1"/>
    <w:next w:val="style22"/>
    <w:rPr>
      <w:rFonts w:cs="Courier New"/>
    </w:rPr>
  </w:style>
  <w:style w:styleId="style23" w:type="character">
    <w:name w:val="ListLabel 2"/>
    <w:next w:val="style23"/>
    <w:rPr>
      <w:sz w:val="20"/>
    </w:rPr>
  </w:style>
  <w:style w:styleId="style24" w:type="character">
    <w:name w:val="ListLabel 3"/>
    <w:next w:val="style24"/>
    <w:rPr>
      <w:rFonts w:cs="Symbol"/>
      <w:sz w:val="20"/>
    </w:rPr>
  </w:style>
  <w:style w:styleId="style25" w:type="character">
    <w:name w:val="ListLabel 4"/>
    <w:next w:val="style25"/>
    <w:rPr>
      <w:rFonts w:cs="Courier New"/>
      <w:sz w:val="20"/>
    </w:rPr>
  </w:style>
  <w:style w:styleId="style26" w:type="character">
    <w:name w:val="ListLabel 5"/>
    <w:next w:val="style26"/>
    <w:rPr>
      <w:rFonts w:cs="Wingdings"/>
      <w:sz w:val="20"/>
    </w:rPr>
  </w:style>
  <w:style w:styleId="style27" w:type="character">
    <w:name w:val="ListLabel 6"/>
    <w:next w:val="style27"/>
    <w:rPr>
      <w:rFonts w:cs="Symbol"/>
      <w:sz w:val="20"/>
    </w:rPr>
  </w:style>
  <w:style w:styleId="style28" w:type="character">
    <w:name w:val="ListLabel 7"/>
    <w:next w:val="style28"/>
    <w:rPr>
      <w:rFonts w:cs="Courier New"/>
      <w:sz w:val="20"/>
    </w:rPr>
  </w:style>
  <w:style w:styleId="style29" w:type="character">
    <w:name w:val="ListLabel 8"/>
    <w:next w:val="style29"/>
    <w:rPr>
      <w:rFonts w:cs="Wingdings"/>
      <w:sz w:val="20"/>
    </w:rPr>
  </w:style>
  <w:style w:styleId="style30" w:type="paragraph">
    <w:name w:val="Заголовок"/>
    <w:basedOn w:val="style0"/>
    <w:next w:val="style31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31" w:type="paragraph">
    <w:name w:val="Основной текст"/>
    <w:basedOn w:val="style0"/>
    <w:next w:val="style31"/>
    <w:pPr>
      <w:spacing w:after="120" w:before="0"/>
      <w:contextualSpacing w:val="false"/>
    </w:pPr>
    <w:rPr/>
  </w:style>
  <w:style w:styleId="style32" w:type="paragraph">
    <w:name w:val="Список"/>
    <w:basedOn w:val="style31"/>
    <w:next w:val="style32"/>
    <w:pPr/>
    <w:rPr>
      <w:rFonts w:cs="Mangal"/>
    </w:rPr>
  </w:style>
  <w:style w:styleId="style33" w:type="paragraph">
    <w:name w:val="Название"/>
    <w:basedOn w:val="style0"/>
    <w:next w:val="style33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4" w:type="paragraph">
    <w:name w:val="Указатель"/>
    <w:basedOn w:val="style0"/>
    <w:next w:val="style34"/>
    <w:pPr>
      <w:suppressLineNumbers/>
    </w:pPr>
    <w:rPr>
      <w:rFonts w:cs="Mangal"/>
    </w:rPr>
  </w:style>
  <w:style w:styleId="style35" w:type="paragraph">
    <w:name w:val="Style6"/>
    <w:basedOn w:val="style0"/>
    <w:next w:val="style35"/>
    <w:pPr>
      <w:widowControl w:val="false"/>
      <w:suppressAutoHyphens w:val="false"/>
      <w:spacing w:line="309" w:lineRule="exact"/>
      <w:ind w:firstLine="360" w:left="0" w:right="0"/>
    </w:pPr>
    <w:rPr>
      <w:lang w:eastAsia="ru-RU"/>
    </w:rPr>
  </w:style>
  <w:style w:styleId="style36" w:type="paragraph">
    <w:name w:val="No Spacing"/>
    <w:next w:val="style36"/>
    <w:pPr>
      <w:widowControl/>
      <w:suppressAutoHyphens w:val="true"/>
      <w:spacing w:after="0" w:before="0" w:line="100" w:lineRule="atLeast"/>
      <w:contextualSpacing w:val="false"/>
    </w:pPr>
    <w:rPr>
      <w:rFonts w:ascii="Calibri" w:cs="Times New Roman" w:eastAsia="Times New Roman" w:hAnsi="Calibri"/>
      <w:color w:val="00000A"/>
      <w:sz w:val="22"/>
      <w:szCs w:val="22"/>
      <w:lang w:bidi="ar-SA" w:eastAsia="en-US" w:val="ru-RU"/>
    </w:rPr>
  </w:style>
  <w:style w:styleId="style37" w:type="paragraph">
    <w:name w:val="western"/>
    <w:basedOn w:val="style0"/>
    <w:next w:val="style37"/>
    <w:pPr>
      <w:suppressAutoHyphens w:val="false"/>
      <w:spacing w:after="0" w:before="28"/>
      <w:contextualSpacing w:val="false"/>
      <w:jc w:val="both"/>
    </w:pPr>
    <w:rPr>
      <w:rFonts w:ascii="Algerian" w:hAnsi="Algerian"/>
      <w:color w:val="000000"/>
      <w:sz w:val="18"/>
      <w:szCs w:val="18"/>
      <w:lang w:eastAsia="ru-RU"/>
    </w:rPr>
  </w:style>
  <w:style w:styleId="style38" w:type="paragraph">
    <w:name w:val="c16"/>
    <w:basedOn w:val="style0"/>
    <w:next w:val="style38"/>
    <w:pPr>
      <w:suppressAutoHyphens w:val="false"/>
      <w:spacing w:after="28" w:before="28"/>
      <w:contextualSpacing w:val="false"/>
    </w:pPr>
    <w:rPr>
      <w:lang w:eastAsia="ru-RU"/>
    </w:rPr>
  </w:style>
  <w:style w:styleId="style39" w:type="paragraph">
    <w:name w:val="Plain Text"/>
    <w:basedOn w:val="style0"/>
    <w:next w:val="style39"/>
    <w:pPr>
      <w:suppressAutoHyphens w:val="false"/>
    </w:pPr>
    <w:rPr>
      <w:rFonts w:ascii="Courier New" w:hAnsi="Courier New"/>
      <w:sz w:val="20"/>
      <w:szCs w:val="20"/>
    </w:rPr>
  </w:style>
  <w:style w:styleId="style40" w:type="paragraph">
    <w:name w:val="List Paragraph"/>
    <w:basedOn w:val="style0"/>
    <w:next w:val="style40"/>
    <w:pPr>
      <w:suppressAutoHyphens w:val="false"/>
      <w:spacing w:after="200" w:before="0" w:line="276" w:lineRule="auto"/>
      <w:ind w:hanging="0" w:left="720" w:right="0"/>
      <w:contextualSpacing/>
    </w:pPr>
    <w:rPr>
      <w:rFonts w:ascii="Calibri" w:eastAsia="Calibri" w:hAnsi="Calibri"/>
      <w:sz w:val="22"/>
      <w:szCs w:val="22"/>
      <w:lang w:eastAsia="en-US"/>
    </w:rPr>
  </w:style>
  <w:style w:styleId="style41" w:type="paragraph">
    <w:name w:val="Balloon Text"/>
    <w:basedOn w:val="style0"/>
    <w:next w:val="style41"/>
    <w:pPr/>
    <w:rPr>
      <w:rFonts w:ascii="Tahoma" w:cs="Tahoma" w:hAnsi="Tahoma"/>
      <w:sz w:val="16"/>
      <w:szCs w:val="16"/>
    </w:rPr>
  </w:style>
  <w:style w:styleId="style42" w:type="paragraph">
    <w:name w:val="Normal (Web)"/>
    <w:basedOn w:val="style0"/>
    <w:next w:val="style42"/>
    <w:pPr>
      <w:suppressAutoHyphens w:val="false"/>
      <w:spacing w:after="28" w:before="28"/>
      <w:contextualSpacing w:val="false"/>
    </w:pPr>
    <w:rPr>
      <w:lang w:eastAsia="ru-RU"/>
    </w:rPr>
  </w:style>
  <w:style w:styleId="style43" w:type="paragraph">
    <w:name w:val="ConsPlusNormal"/>
    <w:next w:val="style43"/>
    <w:pPr>
      <w:widowControl w:val="false"/>
      <w:suppressAutoHyphens w:val="true"/>
      <w:spacing w:after="0" w:before="0" w:line="100" w:lineRule="atLeast"/>
      <w:contextualSpacing w:val="false"/>
    </w:pPr>
    <w:rPr>
      <w:rFonts w:ascii="Calibri" w:cs="Calibri" w:eastAsia="Times New Roman" w:hAnsi="Calibri"/>
      <w:color w:val="00000A"/>
      <w:sz w:val="20"/>
      <w:szCs w:val="20"/>
      <w:lang w:bidi="ar-SA" w:eastAsia="ru-RU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2019-10-08T15:44:00.00Z</dcterms:created>
  <dc:creator>User</dc:creator>
  <cp:lastModifiedBy>User</cp:lastModifiedBy>
  <dcterms:modified xsi:type="dcterms:W3CDTF">2020-10-11T14:04:00.00Z</dcterms:modified>
  <cp:revision>19</cp:revision>
</cp:coreProperties>
</file>