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99D" w:rsidRDefault="0009099D" w:rsidP="0009099D">
      <w:pPr>
        <w:pStyle w:val="a3"/>
        <w:ind w:left="426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150860" cy="5768078"/>
            <wp:effectExtent l="19050" t="0" r="2540" b="0"/>
            <wp:docPr id="1" name="Рисунок 1" descr="C:\Users\директор\Desktop\ТИТУЛ ЛЮДМИЛА РОМ\аннотация МХК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ИТУЛ ЛЮДМИЛА РОМ\аннотация МХК 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0860" cy="576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6E1" w:rsidRDefault="0009099D">
      <w:pPr>
        <w:pStyle w:val="a3"/>
        <w:ind w:left="426"/>
        <w:rPr>
          <w:b/>
        </w:rPr>
      </w:pPr>
      <w:r>
        <w:rPr>
          <w:b/>
        </w:rPr>
        <w:lastRenderedPageBreak/>
        <w:t>Нормативная база и УМК</w:t>
      </w:r>
    </w:p>
    <w:p w:rsidR="008366E1" w:rsidRDefault="0009099D">
      <w:pPr>
        <w:pStyle w:val="a3"/>
        <w:numPr>
          <w:ilvl w:val="0"/>
          <w:numId w:val="1"/>
        </w:numPr>
        <w:ind w:left="0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8366E1" w:rsidRDefault="0009099D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</w:t>
      </w:r>
      <w:r>
        <w:t>общего, основного, общего и среднего общего образования (утвержден приказом Минобрнауки России от 30.08.2013 № 1015;</w:t>
      </w:r>
    </w:p>
    <w:p w:rsidR="008366E1" w:rsidRDefault="0009099D">
      <w:pPr>
        <w:pStyle w:val="a3"/>
        <w:numPr>
          <w:ilvl w:val="0"/>
          <w:numId w:val="2"/>
        </w:numPr>
        <w:ind w:left="0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8366E1" w:rsidRDefault="0009099D">
      <w:pPr>
        <w:pStyle w:val="a3"/>
        <w:numPr>
          <w:ilvl w:val="0"/>
          <w:numId w:val="2"/>
        </w:numPr>
        <w:ind w:left="0" w:firstLine="0"/>
        <w:jc w:val="both"/>
      </w:pPr>
      <w:r>
        <w:t>Приказ Минобрнауки России от 17 декабря 2010г. № 1897 «О</w:t>
      </w:r>
      <w:r>
        <w:t>б утверждении федерального государственного образовательного стандарта основного общего образования»;</w:t>
      </w:r>
    </w:p>
    <w:p w:rsidR="008366E1" w:rsidRDefault="0009099D">
      <w:pPr>
        <w:pStyle w:val="a3"/>
        <w:numPr>
          <w:ilvl w:val="0"/>
          <w:numId w:val="2"/>
        </w:numPr>
        <w:ind w:left="0" w:firstLine="0"/>
        <w:jc w:val="both"/>
      </w:pPr>
      <w:r>
        <w:rPr>
          <w:color w:val="333333"/>
          <w:shd w:val="clear" w:color="auto" w:fill="FFFFFF"/>
        </w:rPr>
        <w:t>Приказ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rStyle w:val="apple-converted-space"/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государственных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 xml:space="preserve">образовательных стандартов начального общего, </w:t>
      </w:r>
      <w:r>
        <w:rPr>
          <w:color w:val="333333"/>
          <w:shd w:val="clear" w:color="auto" w:fill="FFFFFF"/>
        </w:rPr>
        <w:t>основного общего и среднего (полного) общего образования"</w:t>
      </w:r>
      <w:r>
        <w:rPr>
          <w:rStyle w:val="apple-converted-space"/>
          <w:color w:val="333333"/>
          <w:shd w:val="clear" w:color="auto" w:fill="FFFFFF"/>
        </w:rPr>
        <w:t> </w:t>
      </w:r>
    </w:p>
    <w:p w:rsidR="008366E1" w:rsidRDefault="0009099D">
      <w:pPr>
        <w:pStyle w:val="a3"/>
        <w:numPr>
          <w:ilvl w:val="0"/>
          <w:numId w:val="1"/>
        </w:numPr>
        <w:ind w:left="0" w:firstLine="0"/>
        <w:jc w:val="both"/>
      </w:pPr>
      <w:r>
        <w:t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</w:t>
      </w:r>
      <w:r>
        <w:t xml:space="preserve">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</w:p>
    <w:p w:rsidR="008366E1" w:rsidRDefault="0009099D">
      <w:pPr>
        <w:pStyle w:val="a3"/>
        <w:numPr>
          <w:ilvl w:val="0"/>
          <w:numId w:val="3"/>
        </w:numPr>
        <w:ind w:left="0" w:firstLine="0"/>
        <w:jc w:val="both"/>
      </w:pPr>
      <w:r>
        <w:rPr>
          <w:bCs/>
        </w:rPr>
        <w:t>Историко-культурный стандарт,</w:t>
      </w:r>
      <w:r>
        <w:t xml:space="preserve"> разработанный в соответствии с поручением Президента Российской Федерации В.В. Путина от 21 мая 2012 г. №Пр.-1334.</w:t>
      </w:r>
      <w:r>
        <w:t xml:space="preserve"> 30 октября 2013 г.</w:t>
      </w:r>
    </w:p>
    <w:p w:rsidR="008366E1" w:rsidRDefault="0009099D">
      <w:pPr>
        <w:pStyle w:val="a3"/>
        <w:numPr>
          <w:ilvl w:val="0"/>
          <w:numId w:val="3"/>
        </w:numPr>
        <w:ind w:left="0" w:firstLine="0"/>
        <w:jc w:val="both"/>
      </w:pPr>
      <w:r>
        <w:t xml:space="preserve">Устав </w:t>
      </w:r>
      <w:r>
        <w:t>м</w:t>
      </w:r>
      <w:r>
        <w:t>униципального автономного общеобразовательного учреждения Бегишевская средняя общеобразовательная школа</w:t>
      </w:r>
      <w:r>
        <w:t>;</w:t>
      </w:r>
    </w:p>
    <w:p w:rsidR="008366E1" w:rsidRDefault="0009099D">
      <w:pPr>
        <w:pStyle w:val="a3"/>
        <w:numPr>
          <w:ilvl w:val="0"/>
          <w:numId w:val="4"/>
        </w:numPr>
        <w:ind w:left="0" w:firstLine="0"/>
        <w:jc w:val="both"/>
      </w:pPr>
      <w:bookmarkStart w:id="1" w:name="_Hlk20887402"/>
      <w:r>
        <w:t xml:space="preserve">Учебный план </w:t>
      </w:r>
      <w:r>
        <w:t>м</w:t>
      </w:r>
      <w:r>
        <w:t>униципального автономного общеобразовательного учреждения Бегишевская средняя общеобразовательная школа;</w:t>
      </w:r>
      <w:bookmarkEnd w:id="1"/>
    </w:p>
    <w:p w:rsidR="008366E1" w:rsidRDefault="0009099D">
      <w:pPr>
        <w:shd w:val="clear" w:color="auto" w:fill="FFFFFF"/>
        <w:spacing w:line="240" w:lineRule="atLeast"/>
        <w:jc w:val="both"/>
        <w:rPr>
          <w:szCs w:val="24"/>
        </w:rPr>
      </w:pPr>
      <w:r>
        <w:rPr>
          <w:color w:val="000000"/>
          <w:szCs w:val="24"/>
        </w:rPr>
        <w:t>Прогр</w:t>
      </w:r>
      <w:r>
        <w:rPr>
          <w:color w:val="000000"/>
          <w:szCs w:val="24"/>
        </w:rPr>
        <w:t>амма рассчитана на 34 час</w:t>
      </w:r>
      <w:r>
        <w:rPr>
          <w:color w:val="000000"/>
          <w:szCs w:val="24"/>
        </w:rPr>
        <w:t>а,</w:t>
      </w:r>
      <w:r>
        <w:rPr>
          <w:color w:val="000000"/>
          <w:szCs w:val="24"/>
        </w:rPr>
        <w:t xml:space="preserve"> из расчета 1 раз в неделю.</w:t>
      </w:r>
    </w:p>
    <w:p w:rsidR="008366E1" w:rsidRDefault="0009099D">
      <w:pPr>
        <w:shd w:val="clear" w:color="auto" w:fill="FFFFFF"/>
        <w:spacing w:line="240" w:lineRule="atLeast"/>
        <w:jc w:val="both"/>
        <w:rPr>
          <w:szCs w:val="24"/>
        </w:rPr>
      </w:pPr>
      <w:r>
        <w:rPr>
          <w:color w:val="000000"/>
          <w:szCs w:val="24"/>
        </w:rPr>
        <w:t>Для реализации рабочей программы используется учебно-методический комплект, включающий:</w:t>
      </w:r>
    </w:p>
    <w:p w:rsidR="008366E1" w:rsidRDefault="0009099D">
      <w:pPr>
        <w:shd w:val="clear" w:color="auto" w:fill="FFFFFF"/>
        <w:spacing w:line="240" w:lineRule="atLeast"/>
        <w:jc w:val="both"/>
        <w:rPr>
          <w:color w:val="000000"/>
          <w:szCs w:val="24"/>
        </w:rPr>
      </w:pPr>
      <w:r>
        <w:rPr>
          <w:color w:val="000000"/>
          <w:szCs w:val="24"/>
        </w:rPr>
        <w:t>Учебник Г.И. Данилова. Мировая художественная культура 11 класс М.: Дрофа, 201</w:t>
      </w:r>
      <w:r>
        <w:rPr>
          <w:color w:val="000000"/>
          <w:szCs w:val="24"/>
        </w:rPr>
        <w:t>7</w:t>
      </w:r>
      <w:r>
        <w:rPr>
          <w:color w:val="000000"/>
          <w:szCs w:val="24"/>
        </w:rPr>
        <w:t>.</w:t>
      </w:r>
    </w:p>
    <w:p w:rsidR="008366E1" w:rsidRDefault="0009099D">
      <w:pPr>
        <w:shd w:val="clear" w:color="auto" w:fill="FFFFFF"/>
        <w:spacing w:line="240" w:lineRule="atLeast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Изучение мировой художественной </w:t>
      </w:r>
      <w:r>
        <w:rPr>
          <w:b/>
          <w:bCs/>
          <w:szCs w:val="24"/>
        </w:rPr>
        <w:t>культуры на ступени среднего (полного) общего образования на базовом уровне направлено на достижение следующих целей</w:t>
      </w:r>
      <w:r>
        <w:rPr>
          <w:b/>
          <w:bCs/>
          <w:szCs w:val="24"/>
        </w:rPr>
        <w:t xml:space="preserve"> и задач:</w:t>
      </w:r>
    </w:p>
    <w:p w:rsidR="008366E1" w:rsidRDefault="0009099D">
      <w:pPr>
        <w:shd w:val="clear" w:color="auto" w:fill="FFFFFF"/>
        <w:spacing w:line="240" w:lineRule="atLeast"/>
        <w:jc w:val="both"/>
        <w:rPr>
          <w:szCs w:val="24"/>
        </w:rPr>
      </w:pPr>
      <w:r>
        <w:rPr>
          <w:szCs w:val="24"/>
        </w:rPr>
        <w:lastRenderedPageBreak/>
        <w:t>-</w:t>
      </w:r>
      <w:r>
        <w:rPr>
          <w:szCs w:val="24"/>
        </w:rPr>
        <w:t xml:space="preserve"> развитие чувств, эмоций, образно-ассоциативного мышления и художественно-творческих способностей;</w:t>
      </w:r>
    </w:p>
    <w:p w:rsidR="008366E1" w:rsidRDefault="0009099D">
      <w:pPr>
        <w:shd w:val="clear" w:color="auto" w:fill="FFFFFF"/>
        <w:spacing w:line="240" w:lineRule="atLeast"/>
        <w:jc w:val="both"/>
        <w:rPr>
          <w:szCs w:val="24"/>
        </w:rPr>
      </w:pPr>
      <w:r>
        <w:rPr>
          <w:szCs w:val="24"/>
        </w:rPr>
        <w:t>- воспитание художественно-эст</w:t>
      </w:r>
      <w:r>
        <w:rPr>
          <w:szCs w:val="24"/>
        </w:rPr>
        <w:t>етического вкуса; потребности в освоении ценностей мировой культуры;</w:t>
      </w:r>
    </w:p>
    <w:p w:rsidR="008366E1" w:rsidRDefault="0009099D">
      <w:pPr>
        <w:shd w:val="clear" w:color="auto" w:fill="FFFFFF"/>
        <w:spacing w:line="240" w:lineRule="atLeast"/>
        <w:jc w:val="both"/>
        <w:rPr>
          <w:szCs w:val="24"/>
        </w:rPr>
      </w:pPr>
      <w:r>
        <w:rPr>
          <w:szCs w:val="24"/>
        </w:rPr>
        <w:t>- освоение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8366E1" w:rsidRDefault="0009099D">
      <w:pPr>
        <w:shd w:val="clear" w:color="auto" w:fill="FFFFFF"/>
        <w:spacing w:line="240" w:lineRule="atLeast"/>
        <w:jc w:val="both"/>
        <w:rPr>
          <w:szCs w:val="24"/>
        </w:rPr>
      </w:pPr>
      <w:r>
        <w:rPr>
          <w:szCs w:val="24"/>
        </w:rPr>
        <w:t>- ов</w:t>
      </w:r>
      <w:r>
        <w:rPr>
          <w:szCs w:val="24"/>
        </w:rPr>
        <w:t>ладение умением анализировать произведения искусства, оценивать их художественные особенности, высказывать о них собственное суждение;</w:t>
      </w:r>
    </w:p>
    <w:p w:rsidR="008366E1" w:rsidRDefault="0009099D">
      <w:pPr>
        <w:jc w:val="both"/>
        <w:rPr>
          <w:szCs w:val="24"/>
        </w:rPr>
      </w:pPr>
      <w:r>
        <w:rPr>
          <w:szCs w:val="24"/>
        </w:rPr>
        <w:t xml:space="preserve">  - использование приобретенных знаний и умений для расширения кругозора, осознанного формирования собственной культурной</w:t>
      </w:r>
      <w:r>
        <w:rPr>
          <w:szCs w:val="24"/>
        </w:rPr>
        <w:t xml:space="preserve"> среды.</w:t>
      </w:r>
    </w:p>
    <w:p w:rsidR="008366E1" w:rsidRDefault="0009099D">
      <w:pPr>
        <w:jc w:val="both"/>
        <w:rPr>
          <w:rFonts w:cs="Arial"/>
          <w:color w:val="000000"/>
          <w:szCs w:val="24"/>
        </w:rPr>
      </w:pPr>
      <w:r>
        <w:rPr>
          <w:b/>
          <w:bCs/>
          <w:color w:val="000000"/>
          <w:szCs w:val="24"/>
        </w:rPr>
        <w:t>Основные виды контроля</w:t>
      </w:r>
      <w:r>
        <w:rPr>
          <w:color w:val="000000"/>
          <w:szCs w:val="24"/>
        </w:rPr>
        <w:t>: самопроверка, взаимопроверка, самостоятельная работа, словарная работа, работа с текстом, и т.д.</w:t>
      </w:r>
    </w:p>
    <w:p w:rsidR="008366E1" w:rsidRDefault="008366E1" w:rsidP="0009099D">
      <w:pPr>
        <w:pStyle w:val="a3"/>
        <w:ind w:leftChars="408" w:left="979" w:firstLineChars="111" w:firstLine="266"/>
        <w:jc w:val="both"/>
        <w:rPr>
          <w:color w:val="002060"/>
          <w:szCs w:val="24"/>
        </w:rPr>
      </w:pPr>
    </w:p>
    <w:p w:rsidR="008366E1" w:rsidRDefault="008366E1">
      <w:pPr>
        <w:jc w:val="both"/>
      </w:pPr>
    </w:p>
    <w:p w:rsidR="008366E1" w:rsidRDefault="008366E1"/>
    <w:sectPr w:rsidR="008366E1" w:rsidSect="008366E1">
      <w:pgSz w:w="16838" w:h="11906" w:orient="landscape"/>
      <w:pgMar w:top="1520" w:right="1701" w:bottom="1701" w:left="1701" w:header="720" w:footer="720" w:gutter="0"/>
      <w:cols w:space="720"/>
      <w:docGrid w:type="lines"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CR Dotu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doNotUseIndentAsNumberingTabStop/>
    <w:splitPgBreakAndParaMark/>
  </w:compat>
  <w:rsids>
    <w:rsidRoot w:val="008366E1"/>
    <w:rsid w:val="0009099D"/>
    <w:rsid w:val="008366E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366E1"/>
    <w:pPr>
      <w:ind w:left="720"/>
      <w:contextualSpacing/>
    </w:pPr>
  </w:style>
  <w:style w:type="character" w:customStyle="1" w:styleId="apple-converted-space">
    <w:name w:val="apple-converted-space"/>
    <w:basedOn w:val="a0"/>
    <w:rsid w:val="008366E1"/>
  </w:style>
  <w:style w:type="paragraph" w:styleId="a4">
    <w:name w:val="Balloon Text"/>
    <w:basedOn w:val="a"/>
    <w:link w:val="a5"/>
    <w:uiPriority w:val="99"/>
    <w:semiHidden/>
    <w:unhideWhenUsed/>
    <w:rsid w:val="000909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2292</Characters>
  <Application>Microsoft Office Word</Application>
  <DocSecurity>0</DocSecurity>
  <Lines>19</Lines>
  <Paragraphs>5</Paragraphs>
  <ScaleCrop>false</ScaleCrop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2021-01-24T12:40:00Z</dcterms:created>
  <dcterms:modified xsi:type="dcterms:W3CDTF">2021-01-24T12:40:00Z</dcterms:modified>
  <cp:version>0900.0100.01</cp:version>
</cp:coreProperties>
</file>