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D9" w:rsidRPr="009503D9" w:rsidRDefault="009503D9" w:rsidP="00950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D9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</w:p>
    <w:p w:rsidR="009503D9" w:rsidRPr="009503D9" w:rsidRDefault="009503D9" w:rsidP="009503D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9503D9">
        <w:rPr>
          <w:rFonts w:ascii="Times New Roman" w:hAnsi="Times New Roman" w:cs="Times New Roman"/>
          <w:bCs/>
          <w:i/>
          <w:sz w:val="28"/>
          <w:szCs w:val="28"/>
        </w:rPr>
        <w:t>Тренинг по сплочению коллектива «Мы такие разные</w:t>
      </w:r>
      <w:proofErr w:type="gramStart"/>
      <w:r w:rsidRPr="009503D9">
        <w:rPr>
          <w:rFonts w:ascii="Times New Roman" w:hAnsi="Times New Roman" w:cs="Times New Roman"/>
          <w:bCs/>
          <w:i/>
          <w:sz w:val="28"/>
          <w:szCs w:val="28"/>
        </w:rPr>
        <w:t>!...»</w:t>
      </w:r>
      <w:proofErr w:type="gramEnd"/>
    </w:p>
    <w:bookmarkEnd w:id="0"/>
    <w:p w:rsidR="009503D9" w:rsidRPr="009503D9" w:rsidRDefault="009503D9" w:rsidP="009503D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503D9">
        <w:rPr>
          <w:rFonts w:ascii="Times New Roman" w:hAnsi="Times New Roman" w:cs="Times New Roman"/>
          <w:b/>
          <w:bCs/>
          <w:sz w:val="28"/>
          <w:szCs w:val="28"/>
        </w:rPr>
        <w:t>Класс: 5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rStyle w:val="a6"/>
          <w:sz w:val="28"/>
          <w:szCs w:val="28"/>
        </w:rPr>
        <w:t>Цель:</w:t>
      </w:r>
      <w:r w:rsidRPr="009503D9">
        <w:rPr>
          <w:sz w:val="28"/>
          <w:szCs w:val="28"/>
        </w:rPr>
        <w:t xml:space="preserve"> развитие коммуникативной и личностной сфер, формирование навыков сотрудничества между детьми.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rStyle w:val="a6"/>
          <w:sz w:val="28"/>
          <w:szCs w:val="28"/>
        </w:rPr>
        <w:t>Задачи: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- позитивно настроить детей на совместную работу в группе;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- способствовать развитию у детей умения понимать свое и чужое эмоциональное состояние, выражать при этом сочувствие, сопереживание;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- формировать у детей уверенность в себе, повышать социальный статус каждого ребенка;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- способствовать снятию мышечного напряжения.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Оборудование: «волшебная коробочка», предметные </w:t>
      </w:r>
      <w:proofErr w:type="gramStart"/>
      <w:r w:rsidRPr="009503D9">
        <w:rPr>
          <w:sz w:val="28"/>
          <w:szCs w:val="28"/>
        </w:rPr>
        <w:t>картинки</w:t>
      </w:r>
      <w:proofErr w:type="gramEnd"/>
      <w:r w:rsidRPr="009503D9">
        <w:rPr>
          <w:sz w:val="28"/>
          <w:szCs w:val="28"/>
        </w:rPr>
        <w:t xml:space="preserve"> разрезанные пополам, градусник из бумаги большого размера, цветные карандаши, «Мешок грусти», Смайлики веселого настроения, 2 сосуда: один темный с водой, другой светлый радостный без воды.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 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rStyle w:val="a6"/>
          <w:sz w:val="28"/>
          <w:szCs w:val="28"/>
        </w:rPr>
        <w:t>Ход занятия: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1 этап. Организационный</w:t>
      </w:r>
      <w:r w:rsidRPr="009503D9">
        <w:rPr>
          <w:sz w:val="28"/>
          <w:szCs w:val="28"/>
        </w:rPr>
        <w:t>. (Слайд 1)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Мы все такие разные…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color w:val="30211A"/>
          <w:sz w:val="28"/>
          <w:szCs w:val="28"/>
        </w:rPr>
        <w:t>Мы все такие разные - </w:t>
      </w:r>
      <w:r w:rsidRPr="009503D9">
        <w:rPr>
          <w:color w:val="30211A"/>
          <w:sz w:val="28"/>
          <w:szCs w:val="28"/>
        </w:rPr>
        <w:br/>
        <w:t>Такие непохожие; </w:t>
      </w:r>
      <w:r w:rsidRPr="009503D9">
        <w:rPr>
          <w:color w:val="30211A"/>
          <w:sz w:val="28"/>
          <w:szCs w:val="28"/>
        </w:rPr>
        <w:br/>
        <w:t>Немного непонятные</w:t>
      </w:r>
      <w:proofErr w:type="gramStart"/>
      <w:r w:rsidRPr="009503D9">
        <w:rPr>
          <w:color w:val="30211A"/>
          <w:sz w:val="28"/>
          <w:szCs w:val="28"/>
        </w:rPr>
        <w:t> </w:t>
      </w:r>
      <w:r w:rsidRPr="009503D9">
        <w:rPr>
          <w:color w:val="30211A"/>
          <w:sz w:val="28"/>
          <w:szCs w:val="28"/>
        </w:rPr>
        <w:br/>
        <w:t>И</w:t>
      </w:r>
      <w:proofErr w:type="gramEnd"/>
      <w:r w:rsidRPr="009503D9">
        <w:rPr>
          <w:color w:val="30211A"/>
          <w:sz w:val="28"/>
          <w:szCs w:val="28"/>
        </w:rPr>
        <w:t xml:space="preserve"> капельку несхожие. 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br/>
      </w:r>
      <w:r w:rsidRPr="009503D9">
        <w:rPr>
          <w:color w:val="30211A"/>
          <w:sz w:val="28"/>
          <w:szCs w:val="28"/>
        </w:rPr>
        <w:t>Но, всё-таки, прекрасные</w:t>
      </w:r>
      <w:proofErr w:type="gramStart"/>
      <w:r w:rsidRPr="009503D9">
        <w:rPr>
          <w:color w:val="30211A"/>
          <w:sz w:val="28"/>
          <w:szCs w:val="28"/>
        </w:rPr>
        <w:t> </w:t>
      </w:r>
      <w:r w:rsidRPr="009503D9">
        <w:rPr>
          <w:color w:val="30211A"/>
          <w:sz w:val="28"/>
          <w:szCs w:val="28"/>
        </w:rPr>
        <w:br/>
        <w:t>И</w:t>
      </w:r>
      <w:proofErr w:type="gramEnd"/>
      <w:r w:rsidRPr="009503D9">
        <w:rPr>
          <w:color w:val="30211A"/>
          <w:sz w:val="28"/>
          <w:szCs w:val="28"/>
        </w:rPr>
        <w:t>, всё же, интересные; </w:t>
      </w:r>
      <w:r w:rsidRPr="009503D9">
        <w:rPr>
          <w:color w:val="30211A"/>
          <w:sz w:val="28"/>
          <w:szCs w:val="28"/>
        </w:rPr>
        <w:br/>
        <w:t>Немножечко занятные </w:t>
      </w:r>
      <w:r w:rsidRPr="009503D9">
        <w:rPr>
          <w:color w:val="30211A"/>
          <w:sz w:val="28"/>
          <w:szCs w:val="28"/>
        </w:rPr>
        <w:br/>
        <w:t>И, где-то в душах, светлые. 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color w:val="30211A"/>
          <w:sz w:val="28"/>
          <w:szCs w:val="28"/>
        </w:rPr>
        <w:t>Мы все такие разные - </w:t>
      </w:r>
      <w:r w:rsidRPr="009503D9">
        <w:rPr>
          <w:color w:val="30211A"/>
          <w:sz w:val="28"/>
          <w:szCs w:val="28"/>
        </w:rPr>
        <w:br/>
        <w:t>Такие непохожие. </w:t>
      </w:r>
      <w:r w:rsidRPr="009503D9">
        <w:rPr>
          <w:color w:val="30211A"/>
          <w:sz w:val="28"/>
          <w:szCs w:val="28"/>
        </w:rPr>
        <w:br/>
        <w:t>Жаль, что непостоянные</w:t>
      </w:r>
      <w:proofErr w:type="gramStart"/>
      <w:r w:rsidRPr="009503D9">
        <w:rPr>
          <w:color w:val="30211A"/>
          <w:sz w:val="28"/>
          <w:szCs w:val="28"/>
        </w:rPr>
        <w:t> </w:t>
      </w:r>
      <w:r w:rsidRPr="009503D9">
        <w:rPr>
          <w:color w:val="30211A"/>
          <w:sz w:val="28"/>
          <w:szCs w:val="28"/>
        </w:rPr>
        <w:br/>
        <w:t>И</w:t>
      </w:r>
      <w:proofErr w:type="gramEnd"/>
      <w:r w:rsidRPr="009503D9">
        <w:rPr>
          <w:color w:val="30211A"/>
          <w:sz w:val="28"/>
          <w:szCs w:val="28"/>
        </w:rPr>
        <w:t xml:space="preserve"> капельку несхожие... 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Между нами всеми</w:t>
      </w:r>
      <w:proofErr w:type="gramStart"/>
      <w:r w:rsidRPr="009503D9">
        <w:rPr>
          <w:sz w:val="28"/>
          <w:szCs w:val="28"/>
        </w:rPr>
        <w:br/>
        <w:t>С</w:t>
      </w:r>
      <w:proofErr w:type="gramEnd"/>
      <w:r w:rsidRPr="009503D9">
        <w:rPr>
          <w:sz w:val="28"/>
          <w:szCs w:val="28"/>
        </w:rPr>
        <w:t>тонет напряжение...</w:t>
      </w:r>
      <w:r w:rsidRPr="009503D9">
        <w:rPr>
          <w:sz w:val="28"/>
          <w:szCs w:val="28"/>
        </w:rPr>
        <w:br/>
        <w:t>Может, вместе вынесем</w:t>
      </w:r>
      <w:r w:rsidRPr="009503D9">
        <w:rPr>
          <w:sz w:val="28"/>
          <w:szCs w:val="28"/>
        </w:rPr>
        <w:br/>
        <w:t>Верное решение?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Упражнение «Здравствуй, друг! » (</w:t>
      </w:r>
      <w:r w:rsidRPr="009503D9">
        <w:rPr>
          <w:sz w:val="28"/>
          <w:szCs w:val="28"/>
        </w:rPr>
        <w:t>Слайд 2.)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Дети стоят в кругу, психолог достает «волшебную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Здравствуй, друг! (здороваются за руку)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Как ты тут? (похлопывают друг друга по плечу)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Где ты был? (теребят друг друга за ушко)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Я скучал! (складывают руки на груди в области сердца)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lastRenderedPageBreak/>
        <w:t xml:space="preserve">Ты пришел! (разводят руки в сторону)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Хорошо! (обнимаются)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 xml:space="preserve">- </w:t>
      </w:r>
      <w:r w:rsidRPr="009503D9">
        <w:rPr>
          <w:sz w:val="28"/>
          <w:szCs w:val="28"/>
        </w:rPr>
        <w:t xml:space="preserve">Чтобы наше занятие прошло интересно, предлагаю поделиться друг с другом хорошим настроением. Назовите причину, почему у человека может быть замечательное настроение. (Дети высказывают предположения).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Упражнение «Настроение в кармашке</w:t>
      </w:r>
      <w:r w:rsidRPr="009503D9">
        <w:rPr>
          <w:sz w:val="28"/>
          <w:szCs w:val="28"/>
        </w:rPr>
        <w:t>». (Слайд 3)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Дети сидят полукругом. Один ребенок выходит и произносит слова: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Утром рано поутру, в нашу школу я иду.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И в кармашке я с собой настроение несу.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Далее ребенок изображает мимикой и позой свое настроение. Дети отгадывают настроение ребенка.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 xml:space="preserve">Упражнение «Градусник настроения». </w:t>
      </w:r>
      <w:r w:rsidRPr="009503D9">
        <w:rPr>
          <w:sz w:val="28"/>
          <w:szCs w:val="28"/>
        </w:rPr>
        <w:t>( Слайд 4)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Цель: снижение </w:t>
      </w:r>
      <w:proofErr w:type="spellStart"/>
      <w:r w:rsidRPr="009503D9">
        <w:rPr>
          <w:sz w:val="28"/>
          <w:szCs w:val="28"/>
        </w:rPr>
        <w:t>психо</w:t>
      </w:r>
      <w:proofErr w:type="spellEnd"/>
      <w:r w:rsidRPr="009503D9">
        <w:rPr>
          <w:sz w:val="28"/>
          <w:szCs w:val="28"/>
        </w:rPr>
        <w:t xml:space="preserve">-эмоционального напряжения.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- Посмотрите внимательно – что здесь изображено? Верно, это градусник. А для чего он нужен? Правильно, для измерения температуры, но мы сегодня вместе с вами нарисуем необычный градусник – это градусник нашего настроения. Вы должны выбрать карандаш, цвет которого характеризует ваше настроение. Закрасим половину градусника тем цветом, который вы выбрали, - это будет означать, что ваше настроение в начале занятия было именно таким. Хорошо, спасибо!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 xml:space="preserve">2 этап. Мотивационный.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Сегодня мы приглашаем вас в страну «Хорошего настроения». Но что бы попасть туда, давайте соберем с вами чемодан в дорогу.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 xml:space="preserve">Упражнение «Чемодан» </w:t>
      </w:r>
      <w:r w:rsidRPr="009503D9">
        <w:rPr>
          <w:sz w:val="28"/>
          <w:szCs w:val="28"/>
        </w:rPr>
        <w:t>(Слайд 5)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Цель: развитие навыков общения.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В центре нашего круга стоит чемодан, который мы собираем в дорогу. Только в наш необычный чемодан мы по очереди будем «класть» то, что хотим пожелать каждому из нас. </w:t>
      </w:r>
      <w:proofErr w:type="gramStart"/>
      <w:r w:rsidRPr="009503D9">
        <w:rPr>
          <w:sz w:val="28"/>
          <w:szCs w:val="28"/>
        </w:rPr>
        <w:t xml:space="preserve">Например, я кладу в наш чемодан улыбку, хорошее настроение, здоровье (радость, любовь, дружбу) и т. д. </w:t>
      </w:r>
      <w:proofErr w:type="gramEnd"/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color w:val="000000"/>
          <w:sz w:val="28"/>
          <w:szCs w:val="28"/>
        </w:rPr>
        <w:t xml:space="preserve">Упражнение «Дюжина» </w:t>
      </w:r>
      <w:proofErr w:type="gramStart"/>
      <w:r w:rsidRPr="009503D9">
        <w:rPr>
          <w:color w:val="000000"/>
          <w:sz w:val="28"/>
          <w:szCs w:val="28"/>
        </w:rPr>
        <w:t xml:space="preserve">( </w:t>
      </w:r>
      <w:proofErr w:type="gramEnd"/>
      <w:r w:rsidRPr="009503D9">
        <w:rPr>
          <w:color w:val="000000"/>
          <w:sz w:val="28"/>
          <w:szCs w:val="28"/>
        </w:rPr>
        <w:t>Слайд 6)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color w:val="000000"/>
          <w:sz w:val="28"/>
          <w:szCs w:val="28"/>
        </w:rPr>
        <w:t>Цель упражнения</w:t>
      </w:r>
      <w:r w:rsidRPr="009503D9">
        <w:rPr>
          <w:color w:val="000000"/>
          <w:sz w:val="28"/>
          <w:szCs w:val="28"/>
        </w:rPr>
        <w:t>: «Интеллектуальная разминка», тренировка навыков уверенного поведения в ситуациях, когда нужно оперативно реагировать на изменяющуюся ситуацию.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color w:val="000000"/>
          <w:sz w:val="28"/>
          <w:szCs w:val="28"/>
        </w:rPr>
        <w:t xml:space="preserve">Участники расположены в кругу. Водящий показывает на любого из них и называет число от 2 до 12. Тот, на кого показал водящий, демонстрирует на пальцах названное число (если оно больше 10, то в два приема). Тот, кто стоит справа от него, демонстрирует на пальцах число на единицу меньше, следующий правый сосед – еще на единицу меньше и т.д., пока не </w:t>
      </w:r>
      <w:proofErr w:type="gramStart"/>
      <w:r w:rsidRPr="009503D9">
        <w:rPr>
          <w:color w:val="000000"/>
          <w:sz w:val="28"/>
          <w:szCs w:val="28"/>
        </w:rPr>
        <w:t>будет</w:t>
      </w:r>
      <w:proofErr w:type="gramEnd"/>
      <w:r w:rsidRPr="009503D9">
        <w:rPr>
          <w:color w:val="000000"/>
          <w:sz w:val="28"/>
          <w:szCs w:val="28"/>
        </w:rPr>
        <w:t xml:space="preserve"> достигнут ноль. Кто ошибется или замешкается – выбывает из игры.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3 этап. Практический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Закройте глаза и представьте, что вы оказались в магазине зеркал. Открывайте глаза. Бывали в таком? </w:t>
      </w:r>
      <w:proofErr w:type="gramStart"/>
      <w:r w:rsidRPr="009503D9">
        <w:rPr>
          <w:sz w:val="28"/>
          <w:szCs w:val="28"/>
        </w:rPr>
        <w:t>Магазине</w:t>
      </w:r>
      <w:proofErr w:type="gramEnd"/>
      <w:r w:rsidRPr="009503D9">
        <w:rPr>
          <w:sz w:val="28"/>
          <w:szCs w:val="28"/>
        </w:rPr>
        <w:t xml:space="preserve">, где продаются разные зеркала: маленькие, большие, круглые, </w:t>
      </w:r>
      <w:r w:rsidRPr="009503D9">
        <w:rPr>
          <w:sz w:val="28"/>
          <w:szCs w:val="28"/>
        </w:rPr>
        <w:lastRenderedPageBreak/>
        <w:t xml:space="preserve">квадратные – разные. Я выбираю водящего – он будет покупателем, а все мы – зеркалами. А что делает зеркало? Верно, нас и наши действия.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 xml:space="preserve">Упражнение «Зеркала» </w:t>
      </w:r>
      <w:r w:rsidRPr="009503D9">
        <w:rPr>
          <w:sz w:val="28"/>
          <w:szCs w:val="28"/>
        </w:rPr>
        <w:t>(Слайд 7)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Цель: развитие наблюдательности и невербальных средств общения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Задача ведущего – показывать какое-либо движение. Говорить при этом нельзя! А мы все зеркала – должны повторять его движения! По моему хлопку водящий выбирает другого участника, который становится новым водящим. Начали!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 xml:space="preserve">Динамическая пауза «Сороконожка» </w:t>
      </w:r>
      <w:proofErr w:type="gramStart"/>
      <w:r w:rsidRPr="009503D9">
        <w:rPr>
          <w:sz w:val="28"/>
          <w:szCs w:val="28"/>
        </w:rPr>
        <w:t xml:space="preserve">( </w:t>
      </w:r>
      <w:proofErr w:type="gramEnd"/>
      <w:r w:rsidRPr="009503D9">
        <w:rPr>
          <w:sz w:val="28"/>
          <w:szCs w:val="28"/>
        </w:rPr>
        <w:t>Слайд 8)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Дети встают друг за другом, держась за талию впереди </w:t>
      </w:r>
      <w:proofErr w:type="gramStart"/>
      <w:r w:rsidRPr="009503D9">
        <w:rPr>
          <w:sz w:val="28"/>
          <w:szCs w:val="28"/>
        </w:rPr>
        <w:t>стоящего</w:t>
      </w:r>
      <w:proofErr w:type="gramEnd"/>
      <w:r w:rsidRPr="009503D9">
        <w:rPr>
          <w:sz w:val="28"/>
          <w:szCs w:val="28"/>
        </w:rPr>
        <w:t xml:space="preserve">. По команде «сороконожка» начинает двигаться вперед, затем приседает, прыгает на одной ножке, идет змейкой. Главная задача детей – не разорвать цепочку и сохранить «сороконожку».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Игра «Мальчишки и девчонки».</w:t>
      </w:r>
      <w:r w:rsidRPr="009503D9">
        <w:rPr>
          <w:sz w:val="28"/>
          <w:szCs w:val="28"/>
        </w:rPr>
        <w:t xml:space="preserve"> ( Слайд 9)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Вам надо поделиться на две команды – одна команда «мальчишек», а вторая команда «девчонок»! Встаньте напротив друг друга и посмотрите внимательно – запомните членов своей команды. По моей команде «Начали!» все медленно и свободно перемещаются по комнате, не толкая друг друга. Затем, когда я хлопну в ладоши, «мальчишки» должны замереть на месте в той позе, которую они приняли в момент хлопка. «Девчонки» продолжают перемещаться по комнате. Когда я хлопну в ладоши два раза – замирают «Девчонки», двигаться начинают «мальчишки». Не перепутайте, следите за количеством хлопков: один – приводит в движение «девчонок», а два – «мальчишек».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color w:val="000000"/>
          <w:sz w:val="28"/>
          <w:szCs w:val="28"/>
        </w:rPr>
        <w:t xml:space="preserve">Упражнение «Фигурные построения» </w:t>
      </w:r>
      <w:r w:rsidRPr="009503D9">
        <w:rPr>
          <w:color w:val="000000"/>
          <w:sz w:val="28"/>
          <w:szCs w:val="28"/>
        </w:rPr>
        <w:t>(Слайд 10)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color w:val="000000"/>
          <w:sz w:val="28"/>
          <w:szCs w:val="28"/>
        </w:rPr>
        <w:t>Цель</w:t>
      </w:r>
      <w:r w:rsidRPr="009503D9">
        <w:rPr>
          <w:color w:val="000000"/>
          <w:sz w:val="28"/>
          <w:szCs w:val="28"/>
        </w:rPr>
        <w:t>: Упражнение сплачивает группу, способствует формированию взаимопонимания, обучает уверенному поведению в условиях необходимости принимать решения при ограниченности доступной информации, брать на себя ответственность за свою часть в общей работе.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color w:val="000000"/>
          <w:sz w:val="28"/>
          <w:szCs w:val="28"/>
        </w:rPr>
        <w:t>Описание упражнения</w:t>
      </w:r>
      <w:r w:rsidRPr="009503D9">
        <w:rPr>
          <w:color w:val="000000"/>
          <w:sz w:val="28"/>
          <w:szCs w:val="28"/>
        </w:rPr>
        <w:t xml:space="preserve">: Участники хаотично перемещаются по помещению под музыку. По команде ведущего они пытаются построиться, образовав ту геометрическую фигуру, которая названа ведущим (круг, треугольник, квадрат, «змейка» и т.п.). 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4 этап. Рефлексивный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Выбирайте снова карандаш, цвет которого характеризует ваше настроение. Закрашивайте оставшуюся часть градусника настроения. ( Слайд 11)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- Вот и закончилось наше путешествие по стране «Хорошего настроения».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- Какое у вас сейчас настроение? 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- Что вам сегодня больше всего понравилось? </w:t>
      </w:r>
    </w:p>
    <w:p w:rsid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 xml:space="preserve">- Что помогло нам создать хорошее настроение? (верные друзья, товарищи, улыбка, интересное совместное занятие, дружба, сопереживание друг другу) </w:t>
      </w:r>
    </w:p>
    <w:p w:rsidR="0084751E" w:rsidRDefault="0084751E" w:rsidP="0084751E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4751E" w:rsidRDefault="0084751E" w:rsidP="0084751E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84751E">
        <w:rPr>
          <w:b/>
          <w:bCs/>
          <w:sz w:val="28"/>
          <w:szCs w:val="28"/>
        </w:rPr>
        <w:t>Школьная служба примирения</w:t>
      </w:r>
      <w:r>
        <w:rPr>
          <w:b/>
          <w:bCs/>
          <w:sz w:val="28"/>
          <w:szCs w:val="28"/>
        </w:rPr>
        <w:t xml:space="preserve"> </w:t>
      </w:r>
      <w:proofErr w:type="gramStart"/>
      <w:r w:rsidRPr="009503D9">
        <w:rPr>
          <w:sz w:val="28"/>
          <w:szCs w:val="28"/>
        </w:rPr>
        <w:t xml:space="preserve">( </w:t>
      </w:r>
      <w:proofErr w:type="gramEnd"/>
      <w:r w:rsidRPr="009503D9">
        <w:rPr>
          <w:sz w:val="28"/>
          <w:szCs w:val="28"/>
        </w:rPr>
        <w:t>Слайд 1</w:t>
      </w:r>
      <w:r>
        <w:rPr>
          <w:sz w:val="28"/>
          <w:szCs w:val="28"/>
        </w:rPr>
        <w:t>2</w:t>
      </w:r>
      <w:r w:rsidRPr="009503D9">
        <w:rPr>
          <w:sz w:val="28"/>
          <w:szCs w:val="28"/>
        </w:rPr>
        <w:t>)</w:t>
      </w:r>
    </w:p>
    <w:p w:rsidR="009503D9" w:rsidRPr="009503D9" w:rsidRDefault="009503D9" w:rsidP="0084751E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503D9">
        <w:rPr>
          <w:bCs/>
          <w:sz w:val="28"/>
          <w:szCs w:val="28"/>
        </w:rPr>
        <w:t xml:space="preserve">В процессе обучения в школе каждый ребенок, взрослый хотя бы раз был вовлечен в конфликты (с другими учащимися, с педагогами или родителями):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</w:t>
      </w:r>
      <w:r w:rsidRPr="009503D9">
        <w:rPr>
          <w:bCs/>
          <w:sz w:val="28"/>
          <w:szCs w:val="28"/>
        </w:rPr>
        <w:lastRenderedPageBreak/>
        <w:t>чувствами конфликтующих, конфликты нередко остаются, по сути, неразрешенными.</w:t>
      </w:r>
      <w:r>
        <w:rPr>
          <w:bCs/>
          <w:sz w:val="28"/>
          <w:szCs w:val="28"/>
        </w:rPr>
        <w:t xml:space="preserve"> Но есть </w:t>
      </w:r>
      <w:r w:rsidRPr="009503D9">
        <w:rPr>
          <w:bCs/>
          <w:i/>
          <w:iCs/>
          <w:sz w:val="28"/>
          <w:szCs w:val="28"/>
        </w:rPr>
        <w:t>Школьная служба примирения</w:t>
      </w:r>
      <w:r>
        <w:rPr>
          <w:bCs/>
          <w:i/>
          <w:iCs/>
          <w:sz w:val="28"/>
          <w:szCs w:val="28"/>
        </w:rPr>
        <w:t>.</w:t>
      </w:r>
    </w:p>
    <w:p w:rsidR="009503D9" w:rsidRPr="009503D9" w:rsidRDefault="009503D9" w:rsidP="0084751E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503D9">
        <w:rPr>
          <w:bCs/>
          <w:i/>
          <w:iCs/>
          <w:sz w:val="28"/>
          <w:szCs w:val="28"/>
        </w:rPr>
        <w:t>Школьная служба примирения</w:t>
      </w:r>
      <w:r w:rsidRPr="009503D9">
        <w:rPr>
          <w:bCs/>
          <w:sz w:val="28"/>
          <w:szCs w:val="28"/>
        </w:rPr>
        <w:t xml:space="preserve"> – это команда взрослых и подростков, которая стремится:</w:t>
      </w:r>
    </w:p>
    <w:p w:rsidR="009503D9" w:rsidRPr="009503D9" w:rsidRDefault="009503D9" w:rsidP="0084751E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503D9">
        <w:rPr>
          <w:bCs/>
          <w:sz w:val="28"/>
          <w:szCs w:val="28"/>
        </w:rPr>
        <w:t>— разрешить конфликтную ситуацию конструктивным способом;</w:t>
      </w:r>
    </w:p>
    <w:p w:rsidR="009503D9" w:rsidRPr="009503D9" w:rsidRDefault="009503D9" w:rsidP="0084751E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503D9">
        <w:rPr>
          <w:bCs/>
          <w:sz w:val="28"/>
          <w:szCs w:val="28"/>
        </w:rPr>
        <w:t>—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9503D9" w:rsidRPr="009503D9" w:rsidRDefault="009503D9" w:rsidP="0084751E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503D9">
        <w:rPr>
          <w:bCs/>
          <w:sz w:val="28"/>
          <w:szCs w:val="28"/>
        </w:rPr>
        <w:t>— снизить уровень агрессивности в школьном сообществе.</w:t>
      </w:r>
    </w:p>
    <w:p w:rsidR="009503D9" w:rsidRPr="009503D9" w:rsidRDefault="009503D9" w:rsidP="0084751E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503D9">
        <w:rPr>
          <w:bCs/>
          <w:sz w:val="28"/>
          <w:szCs w:val="28"/>
        </w:rPr>
        <w:t>Служба направлена как на решение ситуативных задач, так и на активное влияние на возможную напряженность в школьном сообществе. Эта служба способствует получению</w:t>
      </w:r>
      <w:r>
        <w:rPr>
          <w:bCs/>
          <w:sz w:val="28"/>
          <w:szCs w:val="28"/>
        </w:rPr>
        <w:t xml:space="preserve"> </w:t>
      </w:r>
      <w:r w:rsidRPr="009503D9">
        <w:rPr>
          <w:bCs/>
          <w:sz w:val="28"/>
          <w:szCs w:val="28"/>
        </w:rPr>
        <w:t>«обратной связи» в ситуации на равных и вводит новую традицию разрешения и профилактики конфликтных ситуаций. В работу службы могут быть включены все участники сообщества школы и осуществлять свою деятельность в виде помощи участникам спора (конфликта).</w:t>
      </w:r>
    </w:p>
    <w:p w:rsidR="009503D9" w:rsidRDefault="009503D9" w:rsidP="009503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b/>
          <w:bCs/>
          <w:sz w:val="28"/>
          <w:szCs w:val="28"/>
        </w:rPr>
        <w:t>5 этап. Итоговый.</w:t>
      </w:r>
    </w:p>
    <w:p w:rsidR="009503D9" w:rsidRPr="009503D9" w:rsidRDefault="009503D9" w:rsidP="009503D9">
      <w:pPr>
        <w:pStyle w:val="a5"/>
        <w:spacing w:before="0" w:beforeAutospacing="0" w:after="0" w:afterAutospacing="0"/>
        <w:rPr>
          <w:sz w:val="28"/>
          <w:szCs w:val="28"/>
        </w:rPr>
      </w:pPr>
      <w:r w:rsidRPr="009503D9">
        <w:rPr>
          <w:sz w:val="28"/>
          <w:szCs w:val="28"/>
        </w:rPr>
        <w:t>Все встают в круг, берутся за руки и говорят хором «До свидания! »Спасибо всем! Хлопают в ладоши. (Слайд 1</w:t>
      </w:r>
      <w:r w:rsidR="0084751E">
        <w:rPr>
          <w:sz w:val="28"/>
          <w:szCs w:val="28"/>
        </w:rPr>
        <w:t>3</w:t>
      </w:r>
      <w:r w:rsidRPr="009503D9">
        <w:rPr>
          <w:sz w:val="28"/>
          <w:szCs w:val="28"/>
        </w:rPr>
        <w:t>)</w:t>
      </w:r>
    </w:p>
    <w:p w:rsidR="00E666ED" w:rsidRPr="009503D9" w:rsidRDefault="00E666ED" w:rsidP="009503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666ED" w:rsidRPr="009503D9" w:rsidSect="009503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13F"/>
    <w:multiLevelType w:val="hybridMultilevel"/>
    <w:tmpl w:val="1AE4FEFE"/>
    <w:lvl w:ilvl="0" w:tplc="F2343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3A"/>
    <w:rsid w:val="001D0DBC"/>
    <w:rsid w:val="00217851"/>
    <w:rsid w:val="00365913"/>
    <w:rsid w:val="00394A8F"/>
    <w:rsid w:val="0084751E"/>
    <w:rsid w:val="00860941"/>
    <w:rsid w:val="009503D9"/>
    <w:rsid w:val="00973F3A"/>
    <w:rsid w:val="00E1680B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03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503D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03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503D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 Клочкова</dc:creator>
  <cp:keywords/>
  <dc:description/>
  <cp:lastModifiedBy>Нюта</cp:lastModifiedBy>
  <cp:revision>2</cp:revision>
  <cp:lastPrinted>2016-08-19T18:41:00Z</cp:lastPrinted>
  <dcterms:created xsi:type="dcterms:W3CDTF">2021-12-06T17:01:00Z</dcterms:created>
  <dcterms:modified xsi:type="dcterms:W3CDTF">2021-12-06T17:01:00Z</dcterms:modified>
</cp:coreProperties>
</file>