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E3" w:rsidRPr="005F57E3" w:rsidRDefault="005F57E3" w:rsidP="005F5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7E3" w:rsidRPr="005F57E3" w:rsidRDefault="00BA04C4" w:rsidP="00BA04C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8056229" cy="5845678"/>
            <wp:effectExtent l="19050" t="0" r="1921" b="0"/>
            <wp:docPr id="2" name="Рисунок 1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229" cy="584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B8" w:rsidRDefault="001258B8" w:rsidP="00C2013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C2013D" w:rsidRDefault="005F57E3" w:rsidP="00C2013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C2013D" w:rsidRPr="00C2013D" w:rsidRDefault="00C2013D" w:rsidP="00C2013D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C2013D" w:rsidRPr="00C2013D" w:rsidRDefault="00C2013D" w:rsidP="00C2013D">
      <w:pPr>
        <w:pStyle w:val="Default"/>
        <w:jc w:val="both"/>
      </w:pPr>
      <w:r w:rsidRPr="00C2013D">
        <w:rPr>
          <w:b/>
          <w:bCs/>
        </w:rPr>
        <w:t xml:space="preserve">Метапредметные результаты: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C2013D" w:rsidRPr="00C2013D" w:rsidRDefault="00C2013D" w:rsidP="00C2013D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8) смысловое чтение;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7B46A7" w:rsidRPr="007B46A7" w:rsidRDefault="00C2013D" w:rsidP="003F5CB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013D">
        <w:rPr>
          <w:rFonts w:ascii="Times New Roman" w:hAnsi="Times New Roman" w:cs="Times New Roman"/>
          <w:sz w:val="24"/>
          <w:szCs w:val="24"/>
        </w:rPr>
        <w:t> </w:t>
      </w:r>
      <w:r w:rsidR="007B46A7" w:rsidRPr="007B46A7">
        <w:rPr>
          <w:rFonts w:ascii="Times New Roman" w:eastAsia="Times New Roman" w:hAnsi="Times New Roman" w:cs="Times New Roman"/>
          <w:b/>
          <w:sz w:val="24"/>
          <w:szCs w:val="24"/>
        </w:rPr>
        <w:t>Обучающийся 9 класса</w:t>
      </w:r>
      <w:r w:rsidR="007B46A7" w:rsidRPr="007B46A7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научится: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называть (показывать) численность населения РФ, крупные народы РФ, места их проживания, крупнейшие города, главную полосу расселения;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значение понятий: «естественное движение», «механическое движение» или «миграции» (причины, виды, направления), «состав населения» (половой, возрастной, этнический, религиозный), «трудовые ресурсы», «плотность населения», «урбанизация», «агломерация», «отрасль», «состав и структура хозяйства», «факторы размещения», «специализация», «кооперирование», «комбинирование», «себестоимость»;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 xml:space="preserve"> объяснять демографические проблемы;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читать и анализировать тематические карты, половозрастные пирамиды, графические и стратегические материалы, характеризующие население РФ;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размещение основных отраслей промышленности и сельского хозяйства, влияние хозяйственной деятельности человека на окружающую среду;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отрасль или межотраслевой комплекс.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размещение основных отраслей промышленности и сельского хозяйства, влияние хозяйственной деятельности человека на окружающую среду;</w:t>
      </w:r>
    </w:p>
    <w:p w:rsidR="007B46A7" w:rsidRDefault="007B46A7" w:rsidP="007B46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отрасль или межотраслевой комплекс</w:t>
      </w:r>
    </w:p>
    <w:p w:rsidR="007B46A7" w:rsidRPr="007B46A7" w:rsidRDefault="007B46A7" w:rsidP="007B46A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46A7">
        <w:rPr>
          <w:rFonts w:ascii="Times New Roman" w:eastAsia="Times New Roman" w:hAnsi="Times New Roman" w:cs="Times New Roman"/>
          <w:b/>
          <w:sz w:val="24"/>
          <w:szCs w:val="24"/>
        </w:rPr>
        <w:t>Обучающийся 9 класса</w:t>
      </w:r>
      <w:r w:rsidRPr="007B46A7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получит  возможность научиться: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называть (показывать) субъекты Российской Федерации, крупные географические регионы РФ и их территориальный состав;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значения понятий: «районирование», «экономический район», «специализация территории», «географическое разделение труда»;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особенности территории, населения и хозяйства крупных географических регионов РФ, их специализацию и экономические связи;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информации.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решению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7B46A7" w:rsidRPr="003F5CB1" w:rsidRDefault="007B46A7" w:rsidP="007B4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п</w:t>
      </w:r>
      <w:r w:rsidRPr="002865A8">
        <w:rPr>
          <w:rFonts w:ascii="Times New Roman" w:hAnsi="Times New Roman"/>
          <w:iCs/>
          <w:color w:val="000000"/>
          <w:sz w:val="24"/>
          <w:szCs w:val="24"/>
        </w:rPr>
        <w:t xml:space="preserve">рогнозировать </w:t>
      </w:r>
      <w:r w:rsidRPr="002865A8">
        <w:rPr>
          <w:rFonts w:ascii="Times New Roman" w:hAnsi="Times New Roman"/>
          <w:color w:val="000000"/>
          <w:sz w:val="24"/>
          <w:szCs w:val="24"/>
        </w:rPr>
        <w:t xml:space="preserve">возможные пути развития территории под влиянием определённых факторов. </w:t>
      </w:r>
      <w:r w:rsidRPr="006F5B8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549A9" w:rsidRDefault="008549A9" w:rsidP="007B46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3" w:rsidRDefault="005F57E3" w:rsidP="005F5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F57E3">
        <w:rPr>
          <w:rFonts w:ascii="Times New Roman" w:hAnsi="Times New Roman" w:cs="Times New Roman"/>
          <w:b/>
          <w:i/>
        </w:rPr>
        <w:t>Содержание учебного предмета «География</w:t>
      </w:r>
      <w:r>
        <w:rPr>
          <w:rFonts w:ascii="Times New Roman" w:hAnsi="Times New Roman" w:cs="Times New Roman"/>
          <w:b/>
          <w:i/>
        </w:rPr>
        <w:t xml:space="preserve"> России 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Общая часть курс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Место России в мире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Место России в мире. Политико-государственное устройство Российской Федерации. Географический взгляд на Россию: ее место в мире по площади территории, числу жителей, запасам и разнообразию природных ресурсов, политической роли в мировом сообществе, оборонному потенциалу. Функции административно-территориального деления страны. Федерация и субъекты Федерации. Государственно-территориальные и национально-территориальные образования. Федеральные округа.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Географическое положение и границы России. Понятие «географическое положение», виды и уровни (масштабы) географического положения. Оценка северного географического положения России. Географическое положение как фактор развития хозяйства.         Государственные границы России, их виды, значение. Государственная территория России. Морские и сухопутные границы, воздушное пространство и пространство недр, континентальный шельф и экономическая зона Российской Федерации. Особенности границ России. Страны — соседи России. Экономико- и транспортно-географическое, геополитическое и эколого-географическое положение России. Особенности экономико-географического положения России, роль соседей 1-го порядка. Различия транспортно-географического положения отдельных частей страны. Роль Центральной и Западной Европы в формировании геоэкологического положения России. Сложность геополитического и геоэкономического положения страны.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 Государственная территория России. Понятие о государственной территории страны, ее составляющие. Параметры оценки государственной территории. Российская зона Севера. Оценка запасов природных ресурсов на территории России.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1.</w:t>
      </w:r>
      <w:r w:rsidRPr="005A6688">
        <w:rPr>
          <w:rFonts w:ascii="Times New Roman" w:hAnsi="Times New Roman"/>
          <w:sz w:val="24"/>
          <w:szCs w:val="24"/>
        </w:rPr>
        <w:t xml:space="preserve"> Анализ административно-территориального деления России</w:t>
      </w:r>
      <w:r w:rsidRPr="005A6688">
        <w:rPr>
          <w:rFonts w:ascii="Times New Roman" w:hAnsi="Times New Roman"/>
          <w:b/>
          <w:sz w:val="24"/>
          <w:szCs w:val="24"/>
        </w:rPr>
        <w:t>. № 2.</w:t>
      </w:r>
      <w:r w:rsidRPr="005A6688">
        <w:rPr>
          <w:rFonts w:ascii="Times New Roman" w:hAnsi="Times New Roman"/>
          <w:sz w:val="24"/>
          <w:szCs w:val="24"/>
        </w:rPr>
        <w:t xml:space="preserve"> Сравнение географического положения России с другими странами.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Население РФ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Исторические особенности заселения и освоения территории России. Главные ареалы расселения восточных славян. Основные направления колонизации Московского государства. Формирование и заселение территории Русского и Российского государства в XVI—XIX вв.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lastRenderedPageBreak/>
        <w:t xml:space="preserve">    Численность и естественный прирост населения. Численность населения России. Переписи населения. Динамика численности населения. Демографические кризисы. Особенности естественного движения населения в России. Поло-возрастная структура населения. Своеобразие в соотношении мужчин и женщин в России и определяющие это своеобразие факторы. Численность мужского и женского населения и его динамика. Прогноз численности населения. Национальный состав населения России. Россия — многонациональное государство. Языковые семьи народов России. Классификация народов России по языковому признаку. Наиболее многонациональные районы страны. Религии, исповедуемые в России. Основные районы распространения разных религий. Миграции населения. Понятие о миграциях. Виды миграций. Внутренние и внешние миграции. Направления миграций в России, их влияние на жизнь страны.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Городское и сельское население. Городские поселения. Соотношение городского и сельского населения. Размещение городов по территории страны. Различия городов по численности населения и функциям. Крупнейшие города России. Городские агломерации. Урбанизация. Сельские поселения. Средняя плотность населения в России. Географические особенности размещения российского населения. Основная зона расселения. Размещение населения в зоне Севера.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3.</w:t>
      </w:r>
      <w:r w:rsidRPr="005A6688">
        <w:rPr>
          <w:rFonts w:ascii="Times New Roman" w:hAnsi="Times New Roman"/>
          <w:sz w:val="24"/>
          <w:szCs w:val="24"/>
        </w:rPr>
        <w:t xml:space="preserve"> Составление сравнительной характеристики половозрастного состава населения регионов России.  </w:t>
      </w:r>
      <w:r w:rsidRPr="005A6688">
        <w:rPr>
          <w:rFonts w:ascii="Times New Roman" w:hAnsi="Times New Roman"/>
          <w:b/>
          <w:sz w:val="24"/>
          <w:szCs w:val="24"/>
        </w:rPr>
        <w:t xml:space="preserve">№ 4. </w:t>
      </w:r>
      <w:r w:rsidRPr="005A6688">
        <w:rPr>
          <w:rFonts w:ascii="Times New Roman" w:hAnsi="Times New Roman"/>
          <w:sz w:val="24"/>
          <w:szCs w:val="24"/>
        </w:rPr>
        <w:t>Характеристика особенностей миграционного движения населения России.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Географические особенности экономики России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География основных типов экономики на территории России. Классификация историко-экономических систем, регионы России с преобладанием их различных типов. Особенности функциональной и отраслевой структуры хозяйства России. Проблемы природно-ресурсной основы экономики страны. Состав добывающей промышленности и ее роль в хозяйстве страны. Назначение и виды природных ресурсов. Экологические ситуации и экологические проблемы России. Россия в современной мировой экономике. Перспективы развития России. Особенности постиндустриальной стадии развития. Понятия центра и полупериферии мирового хозяйства. Пути развития России в обозримой перспективе.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Важнейшие МОК России</w:t>
      </w:r>
    </w:p>
    <w:p w:rsidR="005F57E3" w:rsidRPr="0071417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Научный комплекс. Межотраслевые комплексы и их хозяйственные функции. Роль науки в современном обществе и России. Состав научного комплекса. География науки и образования. Основные районы, центры, города науки. Перспективы развития науки и образования. </w:t>
      </w:r>
      <w:r w:rsidR="008549A9">
        <w:rPr>
          <w:rFonts w:ascii="Times New Roman" w:hAnsi="Times New Roman"/>
          <w:b/>
          <w:sz w:val="24"/>
          <w:szCs w:val="24"/>
        </w:rPr>
        <w:t>Машиностроительный комплекс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Роль, значение и проблемы развития машиностроения. Ведущая роль машиностроительного комплекса в хозяйстве. Главная задача машиностроения. Состав машиностроения, группировка отраслей по роли и назначению. Проблемы российского машиностроения .</w:t>
      </w:r>
    </w:p>
    <w:p w:rsidR="002867C3" w:rsidRDefault="005F57E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Факторы размещения машиностроительных предприятий. Современная система факторов размещения машиностроения. Ведущая роль наукоемкости как фактора размещения. Влияние специализации и кооперирования на организацию производства и географию машиностроения.</w:t>
      </w:r>
    </w:p>
    <w:p w:rsidR="002867C3" w:rsidRPr="000D5B28" w:rsidRDefault="002867C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 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Тюменский аккумуляторный завод (ТАЗ). Тюменский машиностроительный завод (Тюменьмашзавод) — диски сцепления для грузовой и специальной техники. Сибнефтемаш — емкостное, сепарационное и внутрискваженное оборудование. Тюменский моторный завод (ТМЗ) — газотурбинные двигатели.  Завод сварочных электродов СИБЭС (СИБЭС) — сварочные электроды; Производство оборудования для нефтегазовой отрасли: Нижнетавдинский район – DYNAenrgetics (ФРГ); г. Тюмень – ООО «Тюменский завод нефтепромыслового оборудования» (Бейкер Хьюз), ОАО «Завод БКУ».</w:t>
      </w:r>
      <w:r w:rsidRPr="000D5B28">
        <w:rPr>
          <w:rFonts w:ascii="Times New Roman" w:hAnsi="Times New Roman"/>
          <w:sz w:val="24"/>
          <w:szCs w:val="24"/>
          <w:u w:val="single"/>
        </w:rPr>
        <w:t xml:space="preserve"> Вагайский район.</w:t>
      </w:r>
      <w:r w:rsidRPr="000D5B28">
        <w:rPr>
          <w:rFonts w:ascii="Times New Roman" w:hAnsi="Times New Roman"/>
          <w:sz w:val="24"/>
          <w:szCs w:val="24"/>
        </w:rPr>
        <w:t xml:space="preserve"> Первовагайское поселение Общество с ограниченной ответственностью "Ашлык-Сервис</w:t>
      </w:r>
    </w:p>
    <w:p w:rsidR="005F57E3" w:rsidRPr="002867C3" w:rsidRDefault="002867C3" w:rsidP="00B12A2E">
      <w:pPr>
        <w:pStyle w:val="a3"/>
        <w:framePr w:wrap="around"/>
      </w:pPr>
      <w:r w:rsidRPr="00C57DB6">
        <w:rPr>
          <w:spacing w:val="-9"/>
        </w:rPr>
        <w:t xml:space="preserve"> </w:t>
      </w:r>
      <w:r w:rsidR="005F57E3" w:rsidRPr="002867C3">
        <w:t xml:space="preserve">География машиностроения. Особенности географии российского машиностроения. Причины неравномерности размещения машиностроительных предприятий. </w:t>
      </w:r>
      <w:r w:rsidR="005F57E3" w:rsidRPr="002867C3">
        <w:rPr>
          <w:b/>
        </w:rPr>
        <w:t>Практические работы. № 5</w:t>
      </w:r>
      <w:r w:rsidR="005F57E3" w:rsidRPr="002867C3">
        <w:t>. Определение главных районов размещения предприятий трудоемкого и металлоемкого машиностроения.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lastRenderedPageBreak/>
        <w:t>ТЭК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Роль, значение и проблемы ТЭК. Состав, структура и значение ТЭК в хозяйстве. Топливно-энергетический баланс. Основные проблемы российского ТЭК. Топливная промышленность. Нефтяная и газовая промышленность: запасы, добыча, использование и транспортировка нефти и природного газа. Система нефте - и газопроводов. География переработки нефти и газа. Влияние нефтяной и газовой промышленности на окружающую среду. Перспективы развития нефтяной и газовой промышленности. Угольная промышленность. Запасы и добыча угля. Использование угля и его значение в хозяйстве России. Способы добычи и стоимость угля. Воздействие угольной промышленности на окружающую среду. Перспективы развития угольной промышленности.</w:t>
      </w:r>
    </w:p>
    <w:p w:rsidR="002867C3" w:rsidRDefault="005F57E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Электроэнергетика. Объемы производства электроэнергии. Типы электростанций, их особенности и доля в производстве  электроэнергии.  Нетрадиционные  источники энергии. Энергетические системы. Влияние отрасли на окружающую среду. Перспективы развития электроэнергетики.</w:t>
      </w:r>
    </w:p>
    <w:p w:rsidR="002867C3" w:rsidRPr="000D5B28" w:rsidRDefault="002867C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 xml:space="preserve">Производство оборудования для нефтегазовой отрасли: Завод по изготовлению перфорационных кумулятивных зарядов и специальных детонирующих шнуров в Нижнетавдинском районе </w:t>
      </w:r>
      <w:r w:rsidRPr="000D5B28">
        <w:rPr>
          <w:rFonts w:ascii="Times New Roman" w:hAnsi="Times New Roman"/>
          <w:sz w:val="24"/>
          <w:szCs w:val="24"/>
          <w:lang w:val="en-US"/>
        </w:rPr>
        <w:t>DYNAengetics</w:t>
      </w:r>
      <w:r w:rsidRPr="000D5B28">
        <w:rPr>
          <w:rFonts w:ascii="Times New Roman" w:hAnsi="Times New Roman"/>
          <w:sz w:val="24"/>
          <w:szCs w:val="24"/>
        </w:rPr>
        <w:t>; «Протон-ойл-технолоджи» - завод по производству нанодеэмульгаторов и других химреагентов для нефтяной промышленности, Г. Тюмень;. Западно-Сибирский технополис; ОАО «Завод БКУ»; г. Тюмень – ООО «Тюменский завод нефтепромыслового оборудования» (Бейкер Хьюз); Сибнефтемаш (г. Тюмень) — емкостное, сепарационное и внутрискваженное оборудование; Нефте/газодобывающие компании:  ОАО «НК «Роснефть»; РН-Уватнефтегаз, ООО, нефтедобывающая компания; Сибинтэк, ООО - предприятие интенсивных технологий; АО "Сургутнефтегаз", "Нижневартовскнефтегаз", "Ноябрьскнефтегаз", "Юганскнефтегаз" (г. Нефтеюганск), "Уренгойгазпром" (г. Новый Уренгой), "Ямбурггаздобыча"; ОАО «Лукойл - Западная Сибирь»  Электроэнергетика: Нижневартовская ГРЭС, Сургутские ГРЭС-1 и ГРЭС-2Г; Тюмень: ТЭЦ -1, ТЭЦ-2;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6</w:t>
      </w:r>
      <w:r w:rsidRPr="005A6688">
        <w:rPr>
          <w:rFonts w:ascii="Times New Roman" w:hAnsi="Times New Roman"/>
          <w:sz w:val="24"/>
          <w:szCs w:val="24"/>
        </w:rPr>
        <w:t>. Характеристика угольного бассейна России.</w:t>
      </w:r>
    </w:p>
    <w:p w:rsidR="005F57E3" w:rsidRPr="008549A9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sz w:val="24"/>
          <w:szCs w:val="24"/>
        </w:rPr>
        <w:t xml:space="preserve"> </w:t>
      </w:r>
      <w:r w:rsidR="008549A9" w:rsidRPr="008549A9">
        <w:rPr>
          <w:rFonts w:ascii="Times New Roman" w:hAnsi="Times New Roman"/>
          <w:b/>
          <w:sz w:val="24"/>
          <w:szCs w:val="24"/>
        </w:rPr>
        <w:t>Комплексы, производящие конструкционные материалы и химические вещества</w:t>
      </w:r>
    </w:p>
    <w:p w:rsidR="005F57E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и значение комплексов. Понятие о конструкционных материалах. Традиционные и нетрадиционные конструкционные материалы, их свойства. Металлургический комплекс. Роль в хозяйстве. Черная и цветная металлургия — основные особенности концентрации, комбинирования, производственного процесса и влияние на окружающую среду; новые технологии. Факторы размещения предприятий металлургического комплекса. Черная металлургия. Черные металлы: объемы и особенности производства. Факторы размещения. География металлургии черных металлов. Основные металлургические базы. Влияние черной металлургии на окружающую среду. Перспективы развития отрасли. Цветная металлургия. Цветные металлы: объемы и особенности производства. Факторы размещения предприятий.</w:t>
      </w:r>
    </w:p>
    <w:p w:rsidR="002867C3" w:rsidRPr="000D5B28" w:rsidRDefault="002867C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Металлургический комплекс: ТЗМК (Тюменский завод металлоконструкций); ООО МПК «Стройметаллоконструкция» (Тюменский район);</w:t>
      </w:r>
    </w:p>
    <w:p w:rsidR="002867C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География металлургии цветных металлов: основные металлургические базы и центры. Влияние цветной металлургии на окружающую среду. Перспективы развития отрасли. Химико-лесной  комплекс.  Химическая  промышленность. Состав химико-лесного комплекса. Химическая промышленность: состав, место и значение в хозяйстве. Роль химизации хозяйства. Отличия химической промышленности от других промышленных отраслей. Факторы размещения предприятий химической промышленности. Группировка отраслей химической промышленности. Основные факторы размещения предприятий. География важнейших отраслей химической промышленности. Химические базы и химические комплексы. Влияние химической промышленности на окружающую среду. Перспективы развития отрасли. </w:t>
      </w:r>
    </w:p>
    <w:p w:rsidR="002867C3" w:rsidRPr="000D5B28" w:rsidRDefault="002867C3" w:rsidP="002867C3">
      <w:pPr>
        <w:spacing w:after="0" w:line="240" w:lineRule="auto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lastRenderedPageBreak/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 xml:space="preserve">Химическая промышленность: </w:t>
      </w:r>
      <w:r w:rsidRPr="000D5B28">
        <w:rPr>
          <w:rStyle w:val="FontStyle18"/>
          <w:rFonts w:ascii="Times New Roman" w:hAnsi="Times New Roman" w:cs="Times New Roman"/>
          <w:sz w:val="24"/>
          <w:szCs w:val="24"/>
        </w:rPr>
        <w:t xml:space="preserve"> г. Тобольск – ПАО «СИБУР Холдинг» (ООО «Тобольск – Полимер», ООО «Тобольск –Нефтехим»), г. Тюмень – ООО «Трубный завод «СИБГАЗАППРАТ» группа ПОЛИПЛАСТИК.</w:t>
      </w:r>
    </w:p>
    <w:p w:rsidR="002867C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Лесная промышленность. Лесные ресурсы России, их география. Состав и продукция лесной промышленности, ее место и значение в хозяйстве. Факторы размещения предприятий. География важнейших отраслей. Влияние лесной промышленности на окружающую среду. Перспективы развития отрасли.</w:t>
      </w:r>
    </w:p>
    <w:p w:rsidR="002867C3" w:rsidRPr="000D5B28" w:rsidRDefault="002867C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hAnsi="Times New Roman"/>
          <w:b/>
          <w:i/>
          <w:sz w:val="24"/>
          <w:szCs w:val="24"/>
        </w:rPr>
        <w:t>Актуальная тематика для региона: А</w:t>
      </w:r>
      <w:r w:rsidRPr="000D5B28">
        <w:rPr>
          <w:rFonts w:ascii="Times New Roman" w:hAnsi="Times New Roman"/>
          <w:sz w:val="24"/>
          <w:szCs w:val="24"/>
        </w:rPr>
        <w:t>батский район – ИП «Трушников А.В.» (производство погонажных изделий); Аромашевский район – ИП Мазуров А.Л. (производство древесного угля); Бердюжский район – «Цех по деревообработке и производству мебели»; Викуловский район – ООО «Золотой лес»; Нижнетавдинский район – ООО «Триада –Лес» (заготовка и переработка древесины);  Тюменский район – ООО «Арго-ЛЕС»; Упоровский район – ООО « Стройпрогресс» (глубокая переработка древесины); г.Ялуторовск –ООО «Гелиос плюс» (переработка древесины низкого предела); Ярковский район – ООО «Варваринская лесоперерабатывающая компания» (лесопиление); Тюменская лесопромышленная компания; ДОК Красный Октябрь (г.Тюмень); Тюменский фанерный завод.</w:t>
      </w:r>
      <w:r w:rsidRPr="000D5B28">
        <w:rPr>
          <w:rFonts w:ascii="Times New Roman" w:hAnsi="Times New Roman"/>
          <w:bCs/>
          <w:kern w:val="24"/>
          <w:sz w:val="24"/>
          <w:szCs w:val="24"/>
          <w:u w:val="single"/>
        </w:rPr>
        <w:t xml:space="preserve"> Лесозаготовительные предприятия Вагайского района</w:t>
      </w:r>
      <w:r w:rsidRPr="000D5B28">
        <w:rPr>
          <w:rFonts w:ascii="Times New Roman" w:hAnsi="Times New Roman"/>
          <w:bCs/>
          <w:kern w:val="24"/>
          <w:sz w:val="24"/>
          <w:szCs w:val="24"/>
        </w:rPr>
        <w:t xml:space="preserve">: Первовагайское поселение- </w:t>
      </w:r>
      <w:r w:rsidRPr="000D5B28">
        <w:rPr>
          <w:rFonts w:ascii="Times New Roman" w:hAnsi="Times New Roman"/>
          <w:sz w:val="24"/>
          <w:szCs w:val="24"/>
        </w:rPr>
        <w:t>Муниципальное унитарное предприятие "Ремжилстройсервис" Директор Шаргин В. Н., Общество с ограниченной ответственностью "Русский Лес" Генеральный директор Кусков В. А.,   Общество с ограниченной ответственностью "Берёзка" Директор Шварц С. К., Общество с ограниченной ответственностью "Атлант- плюс" Директор Охалин А. В., Общество с ограниченной ответственностью "АВАНГАРД" Директор Шарипов А. А., Распиловка и строгание древесины: Общество с ограниченной ответственностью "Вагайское деревообрабатывающее предприятие" Директор Голошубин Н. А., Супринское поселение: Сельскохозяйственный производственный рыболовецкий кооператив "Большой-Уват" Председатель Аминов А. Х.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АПК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и значение АПК. Агропромышленный комплекс: состав, место и значение в хозяйстве. Звенья АПК.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Земледелие и животноводство. Полеводство. Зерновые и технические культуры. Назначение зерновых и технических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культур, их требования к агроклиматическим ресурсам. Перспективы развития земледелия. Отрасли животноводства, их значение и география. Перспективы развития животноводства. Пищевая и легкая промышленность. Особенности легкой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и пищевой промышленности. Факторы размещения предприятий и география важнейших отраслей. Влияние легкой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и пищевой промышленности на окружающую среду, перспективы развития.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№ 7. </w:t>
      </w:r>
      <w:r w:rsidRPr="005A6688">
        <w:rPr>
          <w:rFonts w:ascii="Times New Roman" w:hAnsi="Times New Roman"/>
          <w:sz w:val="24"/>
          <w:szCs w:val="24"/>
        </w:rPr>
        <w:t xml:space="preserve">Определение основных районов выращивания зерновых и технических культур. </w:t>
      </w:r>
      <w:r w:rsidRPr="005A6688">
        <w:rPr>
          <w:rFonts w:ascii="Times New Roman" w:hAnsi="Times New Roman"/>
          <w:b/>
          <w:sz w:val="24"/>
          <w:szCs w:val="24"/>
        </w:rPr>
        <w:t xml:space="preserve">№ 8. </w:t>
      </w:r>
      <w:r w:rsidRPr="005A6688">
        <w:rPr>
          <w:rFonts w:ascii="Times New Roman" w:hAnsi="Times New Roman"/>
          <w:sz w:val="24"/>
          <w:szCs w:val="24"/>
        </w:rPr>
        <w:t>Определение главных районов животноводства.</w:t>
      </w:r>
    </w:p>
    <w:p w:rsidR="002867C3" w:rsidRPr="000D5B28" w:rsidRDefault="002867C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Агропромышленный комплекс: Филиал ФГБУ Федеральная Кадастровая Палата Федеральной Службы Государственной Регистрации, Кадастра и Картографии по Тюменской области; Земледелие и животноводство: Тюменский район – ООО «ТК Тюмень Агро» (тепличный комбинат по производству плодоовощной продукции в закрытом грунте). Арамашевский район – ООО «Рыба Сибири»; Голышмановский район – ООО УК «ДАМАТЕ»; Заводоуковский городской округ ООО «УК «Арсиб- Агро»;  Исетский район- ООО «Эвика- Агро», ИП Родыгин Сергей Павлович (комплекс по производству и переработке мяса перепелов); Ишимский район – ЗАО «Племзавод «Юбилейный»»; Нижнетавдинский район- КФХ «Андрюшино» (кролиководческая ферма); ЗАО «Сибирская аграрная группа»-свиноводческий комплекс «Тюменский»; Омутинский район –  ИП Кизеров Владимир Львович (козья ферма), ООО «Бизон» (крупнорогатый скот); Сладковский район- ООО «Сладковское товарное рыбоводческое хозяйство»;</w:t>
      </w:r>
    </w:p>
    <w:p w:rsidR="00753A1B" w:rsidRPr="000D5B28" w:rsidRDefault="00753A1B" w:rsidP="00753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28">
        <w:rPr>
          <w:rFonts w:ascii="Times New Roman" w:eastAsia="Times New Roman" w:hAnsi="Times New Roman" w:cs="Times New Roman"/>
          <w:sz w:val="24"/>
          <w:szCs w:val="24"/>
        </w:rPr>
        <w:lastRenderedPageBreak/>
        <w:t>Абатский район – СОПСК «Берёзка» (производство крупяных изделий); Армизонский район – ООО «КоопХЛЕБ»; Аромашевский район –ИП Костин А.В. (кондитерские изделия и хлеб); Бердюжский район – ИП Попов В.А. (хранение и переработка овощей); ИП Родыгин Сергей Павлович (комплекс по производству и переработке мяса перепелов и перепелиных яиц); Ишимский район – ЗАО «Племзавод «Юбилейный»»; ИП Черемисов И.С. (производство муки, гранулированных кормов для животных); Тюменский район – ООО «Эра -98» (рыбоперерабатывающее предприятие);  Завод по производству бутилированной питьевой воды п. Богандинский), ЗАО «ФАТУМ» (молокозавод в пос. Боровский); Тобольск – ООО «Кристалл»- рыборазведение, рыбопереработка; г.Ялуторовск – молочный комбинат «Ялуторовский»;  ООО «Кондитерская фабрика «Кураж»»; Ярковский район – ООО «Заготовитель» (производство рапсового масла); Сорокинский район – производство валяной обуви; ООО «МехПром» организация скорняжно-пошивочного производства рабочей одежды из меха для сотрудников нефтегазовой промышленности и железной дороги – г.Тюмень;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 xml:space="preserve"> Крестьянско-фермерские хозяйства (КФХ)  Вагайского района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: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 xml:space="preserve"> Общество с ограниченной ответственностью "Агропромышленная фирма "Бегишево",  -  Сельскохозяйственный снабженческо-сбытовой потребительский кооператив "Шадринский", Дубровинское поселение: Крестьянское хозяйство "Мысы", Сельскохозяйственный производственный кооператив "Рассвет", Крестьянское (фермерское) хозяйство "Урожай", Касьяновское поселение: Сельскохозяйственный производственный кооператив "Прогресс". Куларовское полселение: Сельскохозяйственный потребительский сбытовой кооператив "Транссервисмолоко", Первовагайское поселение: Крестьянское (фермерское) хозяйство "Транссервисмолоко",  Сельскохозяйственный производственный кооператив "Сибирь", Сельскохозяйственный потребительский сбытовой кооператив "Вагай-Молоко", Черноковское поселение: Сельскохозяйственный потребительский снабженческо-сбытовой кооператив "Салмыш" , Сельскохозяйственный снабженческо-сбытовой потребительский кооператив "Агроникс"  Шишкинское поселение: Снабженческий-сбытовой-обслуживающий сельскохозяйственный потребительский кооператив "Союз", Сельскохозяйственный производственный кооператив "Желнинский",  производство хлебобулочных и кондитерских изделий: Первовагайское поселениие: ООО "Ермак" Директор Однодворцев А. А. Общество с ограниченной ответственностью "Смак" Директор Мельникова Н. А.,  ИП Рахматуллина К.Ш. (цех по очистке и сортировке ягод);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Инфраструктурный комплекс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комплекса. Роль транспорта. Инфраструктурный комплекс: состав, место и значение в хозяйстве. Понятие об услугах. Классификации услуг по характеру и видам, периодичности потребления и распространенности.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Виды и работа транспорта. Транспортные узлы и транспортная система. Типы транспортных узлов. Влияние на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размещение населения и предприятий. Железнодорожный и автомобильный транспорт. Показатели развития и особенности железнодорожного и автомобильного транспорта. География российских железных и автомобильных дорог. Влияние на окружающую среду. Перспективы развития. Водный и другие виды транспорта. Показатели развития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и особенности морского транспорта. География морского транспорта, распределение флота и портов между бассейнами. Влияние на окружающую среду. Перспективы развития. Показатели развития и особенности речного транспорта.</w:t>
      </w:r>
    </w:p>
    <w:p w:rsidR="00753A1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География речного транспорта, распределение флота и портов между бассейнами, протяженность судоходных речных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путей. Влияние речного транспорта на окружающую среду. Перспективы развития. Показатели развития и особенности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авиационного транспорта. География авиационного транспорта. Влияние на окружающую среду. Перспективы</w:t>
      </w:r>
      <w:r w:rsidR="00753A1B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развития. Трубопроводный транспорт. </w:t>
      </w:r>
    </w:p>
    <w:p w:rsidR="00753A1B" w:rsidRPr="000D5B28" w:rsidRDefault="00753A1B" w:rsidP="00753A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 xml:space="preserve">Инфраструктурный комплекс: Транспортно-логистическая компания «Артель»; Русская служба логистики, транспортная компания. Железнодорожный и автомобильный транспорт: Транспортно-логистическая компания «Артель»; Русская служба логистики, транспортная компания. ЖелДорЭкспедиция, группа транспортных компаний. Водный и другие виды транспорта: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lastRenderedPageBreak/>
        <w:t>ЖелДорЭкспедиция, группа транспортных компаний; Речное пароходство Нефтегаза, ООО. Судоходная тюменская компания; ООО АО «Транснефть - Сибирь» является самым крупным дочерним обществом в составе российской монополии по транспорту нефти ОАО «АК «Транснефть»;</w:t>
      </w:r>
    </w:p>
    <w:p w:rsidR="00753A1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Связь. Сфера обслуживания. Жилищно-коммунальное хозяйство. Рекреационное хозяйство. Виды связи и их роль в жизни людей и хозяйстве. Развитие связи в стране. География связи. Перспективы развития. Сфера обслуживания. Жилищно-коммунальное хозяйство. География жилищно-коммунального хозяйства. Влияние на окружающую среду. Перспективы развития.</w:t>
      </w:r>
    </w:p>
    <w:p w:rsidR="005F57E3" w:rsidRPr="000D5B28" w:rsidRDefault="00753A1B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3A1B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>Отделение почтовой связи Вагай Тобольского почтамта УФПС Тюменской области - филиала ФГУП "Почта России" , Открытое акционерное общество "Вагай пассажиравтотранс" Вагайское дорожное ремонтно-строительное управление АО "Тодэп",  Государственное бюджетное учреждение здравоохранения Тюменской области "Областная больница № 9" (с. Вагай),  ООО "Жилкомуналсервис". Связь. Сфера обслуживания. Жилищно-коммунальное хозяйство. Рекреационное хозяйство: База отдыха «Верхний бор» - Тюменский район;  ЗАО «Научно-производственное предприятие «Западная Сибирь»- Заводоуковск; ООО «Долина Карабаш» -термальный парк «Фешенель»;ООО «Профилакторий «Светлый» Ялуторовский район. Спортивно-туристический комплекс «Красная горка» -Ишимский район. Тобольский Кремль;  ООО «НОВ-Экология» - мусороперерабатывающий завод.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 xml:space="preserve"> Вагайский район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>Нефтеперерабатывающая станция "Вагай" Ишимского Управления магистральных нефтепроводов акционерного общества "Транснефть-Сибирь"</w:t>
      </w:r>
    </w:p>
    <w:p w:rsidR="005F57E3" w:rsidRPr="008549A9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Региональная часть к</w:t>
      </w:r>
      <w:r w:rsidR="008549A9">
        <w:rPr>
          <w:rFonts w:ascii="Times New Roman" w:hAnsi="Times New Roman"/>
          <w:b/>
          <w:sz w:val="24"/>
          <w:szCs w:val="24"/>
        </w:rPr>
        <w:t xml:space="preserve">урса </w:t>
      </w:r>
    </w:p>
    <w:p w:rsidR="005F57E3" w:rsidRPr="00FB33BD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Районирование России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. </w:t>
      </w:r>
      <w:r w:rsidR="00FB33BD" w:rsidRPr="00FB33BD">
        <w:rPr>
          <w:rFonts w:ascii="Times New Roman" w:hAnsi="Times New Roman"/>
          <w:b/>
          <w:sz w:val="24"/>
          <w:szCs w:val="24"/>
        </w:rPr>
        <w:t>Общественная география крупных регионов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Районирование России. Районирование — важнейший метод географии. Виды районирования. Географическое (территориальное) разделение труда. Специализация территорий на производстве продукции (услуг). Отрасли специализации районов. Западная и восточная части России. Экономические районы. Федеральные округа.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9. </w:t>
      </w:r>
      <w:r w:rsidRPr="005A6688">
        <w:rPr>
          <w:rFonts w:ascii="Times New Roman" w:hAnsi="Times New Roman"/>
          <w:sz w:val="24"/>
          <w:szCs w:val="24"/>
        </w:rPr>
        <w:t>Определение разных видов районирования России.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Западный макрорегион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Европейская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Центральная Россия и Европейский Северо-Запад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Состав, природа, историческое изменение географического положения. Общие проблемы. Центральная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и Европейский Северо-Запад — межрайонный комплекс. Особенности исторического развития. Характер поверхности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территории. Климат. Внутренние воды. Природные зоны. Природные ресурсы. Население и главные черты хозяйства. Численность и динамика численности населения. Размещение населения, урбанизация и города. Народы и религии. Занятость и доходы населения. Факторы развития и особенности хозяйства. Ведущие отрасли промышленности: машиностроение, пищевая, лесная, химическая. Сельское хозяйство. Сфера услуг. Экологические проблемы. Основные направления развития. Районы Центральной России. Москва и Московский столичный регион. Центральное положение Москвы как фактор формирования региона. Исторический и религиозный факторы усиления Москвы. Радиально-кольцевая территориальная структура расселения и хозяйства. Население Москвы, Московская агломерация. Важнейшие отрасли хозяйства региона. Культурно-исторические памятники. Географические особенности областей Центрального района. Состав Центрального района. Особенности развития его подрайонов: Северо-Западного, Северо-Восточного, Восточного и Южного.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Волго-Вятский и Центрально-Черноземный районы. Состав районов. Особенности географического положения, его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влияние на природу, хозяйство и жизнь населения. География природных ресурсов. Численность и динамика численности населения. Размещение населения, </w:t>
      </w:r>
      <w:r w:rsidRPr="005A6688">
        <w:rPr>
          <w:rFonts w:ascii="Times New Roman" w:hAnsi="Times New Roman"/>
          <w:sz w:val="24"/>
          <w:szCs w:val="24"/>
        </w:rPr>
        <w:lastRenderedPageBreak/>
        <w:t>урбанизация и города.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Сельское хозяйство. Сфера услуг. Экологические проблемы.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Основные направления развития.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Северо-Западный район: состав, ЭГП, население. Состав района. Особенности географического положения, его влияние на природу, хозяйство и жизнь населения. География природных ресурсов. Численность и динамика численности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населения. Размещение населения, урбанизация и города. Санкт-Петербургская агломерация.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Отраслевая и территориальная структура Санкт-Петербурга. Сельское хозяйство. Сфера ус луг. Экологические проблемы. Основные направления развития. Историко-культурные памятники района.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Европейский Север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Географическое положение, природные условия и ресурсы. Состав района. Физико- и экономико-географическое положение, его влияние на природу, хозяйство и жизнь населения. Особенности географии природных ресурсов: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Кольско-Карельская и Тимано-Печорская части района. Население. Численность и динамика численности населения. Размещение населения, урбанизация и города. Народы и религии. Хозяйство. Факторы развития и особенности хозяйства.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проблем. Место и роль района в социально-экономическом пространстве страны.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10. </w:t>
      </w:r>
      <w:r w:rsidRPr="005A6688">
        <w:rPr>
          <w:rFonts w:ascii="Times New Roman" w:hAnsi="Times New Roman"/>
          <w:sz w:val="24"/>
          <w:szCs w:val="24"/>
        </w:rPr>
        <w:t>Выявление и анализ условий для развития хозяйства Европейского Севера.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Европейский Юг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Северный Кавказ. Крым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Географическое положение, природные условия и ресурсы. Состав Европейского Юга. Физико- и экономико-географическое положение, его влияние на природу. Хозяйство и жизнь населения. Население. Численность и динамика численности населения. Естественный прирост и миграции. Размещение населения. Урбанизация и города. Народы и религии, традиции и культура. Хозяйство. Факторы развития и особенности хозяйства. География важнейших отраслей хозяйства, особенности его территориальной организации. Сельское хозяйство. Ведущие отрасли промышленности: пищевая, машиностроение, топливная, химическая промышленность. Сфера услуг. Экологические проблемы. Основные направления развития. Крым: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 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Поволжье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Географическое положение, природные условия и ресурсы. Состав Поволжья. Физико- и экономико-географическое положение, его влияние на природу, хозяйство и жизнь населения. Население. Численность и динамика численности населения. Естественный прирост</w:t>
      </w:r>
      <w:r>
        <w:rPr>
          <w:rFonts w:ascii="Times New Roman" w:hAnsi="Times New Roman"/>
          <w:sz w:val="24"/>
          <w:szCs w:val="24"/>
        </w:rPr>
        <w:t xml:space="preserve"> и миграции. Размещение населе</w:t>
      </w:r>
      <w:r w:rsidRPr="005A6688">
        <w:rPr>
          <w:rFonts w:ascii="Times New Roman" w:hAnsi="Times New Roman"/>
          <w:sz w:val="24"/>
          <w:szCs w:val="24"/>
        </w:rPr>
        <w:t>ния. Урбанизация и города. Народы и религии, традиции и культура. Хозяйство. Факторы развития и особенности хозяйства. География важнейших отраслей хозяйства, особенности его территориальной организации. Ведущие отрасли промышленности: машиностроение, химическая, нефтяная и газовая промышленность, пищевая промышленность. Сельское хозяйство. Сфера услуг. Экологические проблемы. Основные направления развития.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Урал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Географическое положение, природные условия и ресурсы. Состав Урала. Физико- и экономико-географическое положение, его влияние на природу, хозяйство и жизнь населения. Население. Численность и динамика численности населения. Естественный прирост и миграции. Размещение населения. Урбанизация и города. Народы и религии, традиции и культура. Хозяйство. Факторы развития и особенности хозяйства. </w:t>
      </w:r>
      <w:r w:rsidRPr="005A6688">
        <w:rPr>
          <w:rFonts w:ascii="Times New Roman" w:hAnsi="Times New Roman"/>
          <w:sz w:val="24"/>
          <w:szCs w:val="24"/>
        </w:rPr>
        <w:lastRenderedPageBreak/>
        <w:t>География важнейших отраслей хозяйства, особенности его территориальной организации. Ведущие отрасли промышленности: металлургия, машиностроение, химическая промышленность. Сельское хозяйство. Сфера услуг. Экологические проблемы. Основные направления развития.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Восточный макрорегион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Азиатская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 Этапы, проблемы и перспективы развития экономики. Историко-географические этапы формирования региона. Формирование сети городов. Рост населения. Урало-Кузнецкий комбинат. Транспортные проблемы развития региона. Сокращение численности населения. Снижение доли обрабатывающих производств. Основные перспективы развития. Западная Сибирь. Состав района, его роль в хозяйстве России. Природно-территориальные комплексы района, их различия. Полоса Основной зоны заселения и зона Севера —два района, различающиеся по характеру заселения, плотности, тенденциям и проблемам населения. Кузнецко-Алтайский и Западно-Сибирский подрайоны: ресурсная база, география основных отраслей хозяйства. Восточная Сибирь. Состав района, его роль в хозяйстве России. Характер поверхности территории. Климат. Внутренние воды. Природные зоны. Природные ресурсы. Численность и динамика численности населения. Размещение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населения. Урбанизация и города. Народы и религии. Факторы развития и особенности хозяйства. Ангаро-Енисейский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и Забайкальский подрайоны. Ведущие отрасли промышленности: топливная, химическая, электроэнергетика, черная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металлургия, машиностроение. Сельское хозяйство. Сфера услуг. Экологические проблемы. Основные направления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развития. Дальний Восток. Состав района, его роль в хозяйстве страны.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Ведущие отрасли промышленности: цветная металлургия, пищевая промышленность, топливно-энергетический комплекс. Сельское хозяйство. Сфера услуг. Экологические проблемы. Основные направления развития.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11.</w:t>
      </w:r>
      <w:r w:rsidRPr="005A6688">
        <w:rPr>
          <w:rFonts w:ascii="Times New Roman" w:hAnsi="Times New Roman"/>
          <w:sz w:val="24"/>
          <w:szCs w:val="24"/>
        </w:rPr>
        <w:t xml:space="preserve"> Сравнение географического положения Западной и Восточной Сибири.</w:t>
      </w:r>
      <w:r w:rsidRPr="005A668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F57E3" w:rsidRDefault="00FB33BD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color w:val="000000"/>
          <w:sz w:val="24"/>
          <w:szCs w:val="24"/>
          <w:lang w:eastAsia="en-US"/>
        </w:rPr>
        <w:t>Тюменская область</w:t>
      </w:r>
    </w:p>
    <w:p w:rsidR="005F57E3" w:rsidRDefault="005F57E3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5E0F15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Определение особенностей</w:t>
      </w:r>
      <w:r w:rsidRPr="005E0F15">
        <w:rPr>
          <w:rFonts w:ascii="Times New Roman" w:eastAsia="Calibri" w:hAnsi="Times New Roman"/>
          <w:bCs/>
          <w:i/>
          <w:color w:val="000000"/>
          <w:sz w:val="24"/>
          <w:szCs w:val="24"/>
          <w:lang w:eastAsia="en-US"/>
        </w:rPr>
        <w:t xml:space="preserve"> </w:t>
      </w:r>
      <w:r w:rsidRPr="005E0F15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географического положения территории, основных этапов ее освоения. Этапы заселения, формирования культуры народов, современного хозяйства.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Экологические проблемы.</w:t>
      </w:r>
    </w:p>
    <w:p w:rsidR="007B46A7" w:rsidRDefault="007B46A7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2F3441" w:rsidRDefault="009C5025" w:rsidP="002F34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="002F3441"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="002F3441" w:rsidRPr="00E63930">
        <w:rPr>
          <w:rFonts w:ascii="Times New Roman" w:hAnsi="Times New Roman" w:cs="Times New Roman"/>
          <w:b/>
        </w:rPr>
        <w:t xml:space="preserve">в </w:t>
      </w:r>
      <w:r w:rsidR="002F3441">
        <w:rPr>
          <w:rFonts w:ascii="Times New Roman" w:hAnsi="Times New Roman" w:cs="Times New Roman"/>
          <w:b/>
        </w:rPr>
        <w:t>9</w:t>
      </w:r>
      <w:r w:rsidR="002F3441"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W w:w="13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8"/>
        <w:gridCol w:w="8359"/>
        <w:gridCol w:w="3968"/>
      </w:tblGrid>
      <w:tr w:rsidR="00363E95" w:rsidRPr="00842D1F" w:rsidTr="00363E95">
        <w:trPr>
          <w:trHeight w:val="280"/>
          <w:jc w:val="center"/>
        </w:trPr>
        <w:tc>
          <w:tcPr>
            <w:tcW w:w="928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359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968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63E95" w:rsidRPr="00842D1F" w:rsidTr="00363E95">
        <w:trPr>
          <w:trHeight w:val="28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>Общая часть курса.</w:t>
            </w:r>
          </w:p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 xml:space="preserve">МЕСТО  РОССИИ  В  МИРЕ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Место России в мире. Политико-государственное устройство Российской Федерации. П  р №  1. Анализ административно-территориального деления Росси 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36 часов</w:t>
            </w:r>
          </w:p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и границы России. П.Р. № 2. Сравнение географического положения России с другими странами.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6600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Экономико- и транспортно-географическое, геополитическое и эколого-</w:t>
            </w: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географическое положение России. РК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63E95" w:rsidRPr="00842D1F" w:rsidTr="00363E95">
        <w:trPr>
          <w:trHeight w:val="27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Государственная территория России.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теме «Место России в мире»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5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Население РФ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Исторические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особенности заселения и освоения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территории России.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5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Численность и естественный прирост населения.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ПР № 3. Составление сравнительной характеристики половозрастного состава населения регионов России.  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Национальный состав населения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Миграции населения. ПР № 4. Характеристика особенностей миграционного движения населения России . 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Городское и сельское население. Расселение населения.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Контрольная работа по теме «Население РФ»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>ГЕОГРАФИЧЕСКИЕ  ОСОБЕНН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ОСТИ  ЭКОНОМИКИ  РОССИИ 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33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Проблемы природно-ресурсной основы экономики страны.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>Россия в современной мировой экономике. Перспективы развития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59" w:type="dxa"/>
          </w:tcPr>
          <w:p w:rsidR="00363E95" w:rsidRDefault="00363E95" w:rsidP="00FB33BD">
            <w:pPr>
              <w:pStyle w:val="a7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C5025">
              <w:rPr>
                <w:rFonts w:ascii="Times New Roman" w:hAnsi="Times New Roman"/>
                <w:sz w:val="24"/>
                <w:szCs w:val="24"/>
              </w:rPr>
              <w:t>ВАЖНЕЙШИЕ МЕЖОТРАСЛЕВЫЕ КОМПЛЕКСЫ РОССИИ И ИХ ГЕОГРАФИЯ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Научный комплекс.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23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Роль, значение и проблемы развития машиностроения.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Факторы размещения машиностроения.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71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География машиностроения. РК.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ПР № 5. Определение главных районов размещения предприятий трудоемкого и металлоемкого машиностроения.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Роль, значение и проблемы ТЭК.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Топливная промышленность.  ПР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Характеристика угольного бассейна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Электроэнергетика.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 и значение комплексов конструкционных материалов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Металлургический комплекс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Факторы размещения предприятий металлургического комплекса. Черная металлургия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Цветная металлургия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Химико-лесной комплекс. Химическая промышленность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Факторы размещения предприятий химической промышленности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Лесная промышленность.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59" w:type="dxa"/>
          </w:tcPr>
          <w:p w:rsidR="00363E95" w:rsidRPr="00842D1F" w:rsidRDefault="00363E95" w:rsidP="00363E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 и значение АПК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Земледелие и животноводство. ПР. № 7. Определение основных районов выращивания зерновых и технических культур. ПР № 8. Определение главных районов животноводства.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Пищевая и легкая промышленность.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 комплекса. Роль транспорта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0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Железнодорожный и автомобильный транспорт.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Водный и другие виды транспорта.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Связь. Сфера обслуживания. Жилищно-коммунальное хозяйство. Рекреационное хозяйство.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по теме «Межотраслевые комплексы»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84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 знаний  по теме «Межотраслевые комплексы»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59" w:type="dxa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Региональная часть курса    </w:t>
            </w:r>
          </w:p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Районирование России </w:t>
            </w:r>
          </w:p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Районирование России.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025">
              <w:rPr>
                <w:rFonts w:ascii="Times New Roman" w:hAnsi="Times New Roman" w:cs="Times New Roman"/>
                <w:sz w:val="24"/>
                <w:szCs w:val="24"/>
              </w:rPr>
              <w:t>ПР № 9. Определение разных видов районирования России</w:t>
            </w:r>
            <w:r w:rsidRPr="0084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32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5DB">
              <w:rPr>
                <w:rStyle w:val="FontStyle17"/>
                <w:rFonts w:ascii="Times New Roman" w:hAnsi="Times New Roman"/>
                <w:i w:val="0"/>
                <w:sz w:val="24"/>
                <w:szCs w:val="24"/>
              </w:rPr>
              <w:t xml:space="preserve">Западный макрорегион - Европейская Россия </w:t>
            </w: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Общая характеристика Европейской России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359" w:type="dxa"/>
            <w:vAlign w:val="bottom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>Центральная Россия и Европейски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Северо-Запад 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Состав, природа, историческое изменение географического положения. Общие проблемы.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и главные черты хозяйства.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Районы Центральной России. Москва и Московский столичный регион.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Географические особенности областей Центрального района.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Волго-Вятский и Центрально-Черноземный районы.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Северо-Западный район: состав, ЭГП, население.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Обобщающий урок по теме «Центральная Россия»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59" w:type="dxa"/>
            <w:vAlign w:val="bottom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Север 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Европейского Севера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6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ПР № 10. Выявление и анализ условий для развития хозяйства Европейского Севера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Юг – Северный Кавказ и Крым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 Европейского Юга – Северного Кавказа и Крым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Европейского Юга.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98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 Северного Кавказа и Крыма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359" w:type="dxa"/>
            <w:vAlign w:val="bottom"/>
          </w:tcPr>
          <w:p w:rsidR="00363E95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Поволжье </w:t>
            </w:r>
          </w:p>
          <w:p w:rsidR="00363E95" w:rsidRPr="00363E95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положение, природные условия и ресурсы Поволжья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Население Поволжья.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Хозяйство Поволжья.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Урал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Урала.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Урала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 Урала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024">
              <w:rPr>
                <w:rFonts w:ascii="Times New Roman" w:hAnsi="Times New Roman"/>
                <w:b/>
                <w:sz w:val="24"/>
                <w:szCs w:val="24"/>
              </w:rPr>
              <w:t xml:space="preserve">Восточный макрорегион – Азиатская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Россия 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Общая характеристика Восточного макрорегиона.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Этапы, проблемы и перспективы развития экономики.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0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Западная Сибирь.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59" w:type="dxa"/>
          </w:tcPr>
          <w:p w:rsidR="00363E95" w:rsidRDefault="00363E95" w:rsidP="00FB33BD">
            <w:pPr>
              <w:pStyle w:val="a7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25DB">
              <w:rPr>
                <w:rFonts w:ascii="Times New Roman" w:hAnsi="Times New Roman"/>
                <w:sz w:val="24"/>
                <w:szCs w:val="24"/>
              </w:rPr>
              <w:t xml:space="preserve">Тюменская область </w:t>
            </w:r>
          </w:p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Географическое положение и население Тюменской области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Отрасли специализации области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Экологические проблемы региона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Урок обобщения знаний по теме «География Тюменской области»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559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Восточная Сибирь. Пр.  № 11.  Сравнение географического положения Западной и Восточной Сибири.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7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Дальний Восток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84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Обобщающее повторение по курсу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84"/>
          <w:jc w:val="center"/>
        </w:trPr>
        <w:tc>
          <w:tcPr>
            <w:tcW w:w="928" w:type="dxa"/>
          </w:tcPr>
          <w:p w:rsidR="00363E95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vAlign w:val="bottom"/>
          </w:tcPr>
          <w:p w:rsidR="00363E95" w:rsidRPr="00307366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363E95" w:rsidRDefault="00363E95" w:rsidP="00363E9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363E95" w:rsidSect="0072235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02B" w:rsidRPr="00E63930" w:rsidRDefault="0088002B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88002B" w:rsidRPr="00E63930" w:rsidRDefault="0088002B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02B" w:rsidRPr="00E63930" w:rsidRDefault="0088002B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88002B" w:rsidRPr="00E63930" w:rsidRDefault="0088002B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7E3"/>
    <w:rsid w:val="00011D73"/>
    <w:rsid w:val="00020B5E"/>
    <w:rsid w:val="00023B1A"/>
    <w:rsid w:val="00030645"/>
    <w:rsid w:val="0007446B"/>
    <w:rsid w:val="000750FC"/>
    <w:rsid w:val="000B449A"/>
    <w:rsid w:val="000B5D17"/>
    <w:rsid w:val="000D2940"/>
    <w:rsid w:val="000D5B28"/>
    <w:rsid w:val="000E128A"/>
    <w:rsid w:val="0011174C"/>
    <w:rsid w:val="001258B8"/>
    <w:rsid w:val="001263CC"/>
    <w:rsid w:val="00153E20"/>
    <w:rsid w:val="00181F27"/>
    <w:rsid w:val="0018364B"/>
    <w:rsid w:val="00190E34"/>
    <w:rsid w:val="001F24CC"/>
    <w:rsid w:val="00207947"/>
    <w:rsid w:val="00222806"/>
    <w:rsid w:val="00280A89"/>
    <w:rsid w:val="002867C3"/>
    <w:rsid w:val="00287BE2"/>
    <w:rsid w:val="002D0F64"/>
    <w:rsid w:val="002D2E33"/>
    <w:rsid w:val="002E19E9"/>
    <w:rsid w:val="002F3441"/>
    <w:rsid w:val="00307366"/>
    <w:rsid w:val="00313147"/>
    <w:rsid w:val="00363E95"/>
    <w:rsid w:val="003713A8"/>
    <w:rsid w:val="00382E36"/>
    <w:rsid w:val="003A7994"/>
    <w:rsid w:val="003E111B"/>
    <w:rsid w:val="003F5CB1"/>
    <w:rsid w:val="004022AB"/>
    <w:rsid w:val="00423D4C"/>
    <w:rsid w:val="00454032"/>
    <w:rsid w:val="004D57B6"/>
    <w:rsid w:val="005B00EF"/>
    <w:rsid w:val="005F57E3"/>
    <w:rsid w:val="006407FA"/>
    <w:rsid w:val="00645879"/>
    <w:rsid w:val="00650C5E"/>
    <w:rsid w:val="0065576E"/>
    <w:rsid w:val="006806DF"/>
    <w:rsid w:val="006B61D8"/>
    <w:rsid w:val="006E3FFE"/>
    <w:rsid w:val="00722353"/>
    <w:rsid w:val="00727D7D"/>
    <w:rsid w:val="00753A1B"/>
    <w:rsid w:val="00774B1C"/>
    <w:rsid w:val="007B46A7"/>
    <w:rsid w:val="00816976"/>
    <w:rsid w:val="0082247B"/>
    <w:rsid w:val="008549A9"/>
    <w:rsid w:val="0088002B"/>
    <w:rsid w:val="00893FFC"/>
    <w:rsid w:val="008954B7"/>
    <w:rsid w:val="008B77DD"/>
    <w:rsid w:val="009025DB"/>
    <w:rsid w:val="00955466"/>
    <w:rsid w:val="009649B5"/>
    <w:rsid w:val="009748AB"/>
    <w:rsid w:val="00992655"/>
    <w:rsid w:val="009C5025"/>
    <w:rsid w:val="00A601F9"/>
    <w:rsid w:val="00A7222B"/>
    <w:rsid w:val="00A866B3"/>
    <w:rsid w:val="00AD216F"/>
    <w:rsid w:val="00AE4515"/>
    <w:rsid w:val="00B12A2E"/>
    <w:rsid w:val="00B31F04"/>
    <w:rsid w:val="00B50903"/>
    <w:rsid w:val="00B5334E"/>
    <w:rsid w:val="00BA04C4"/>
    <w:rsid w:val="00C2013D"/>
    <w:rsid w:val="00C31F65"/>
    <w:rsid w:val="00C567F5"/>
    <w:rsid w:val="00C6271B"/>
    <w:rsid w:val="00C91E18"/>
    <w:rsid w:val="00CA3BE5"/>
    <w:rsid w:val="00CB4808"/>
    <w:rsid w:val="00CC5AD9"/>
    <w:rsid w:val="00CE53EF"/>
    <w:rsid w:val="00D161C4"/>
    <w:rsid w:val="00D452D0"/>
    <w:rsid w:val="00D5305D"/>
    <w:rsid w:val="00D54C38"/>
    <w:rsid w:val="00D75757"/>
    <w:rsid w:val="00D84142"/>
    <w:rsid w:val="00D86D20"/>
    <w:rsid w:val="00DB74E9"/>
    <w:rsid w:val="00DE0D9B"/>
    <w:rsid w:val="00E107BE"/>
    <w:rsid w:val="00E14B1E"/>
    <w:rsid w:val="00E22893"/>
    <w:rsid w:val="00E23A1A"/>
    <w:rsid w:val="00E36D3A"/>
    <w:rsid w:val="00E63930"/>
    <w:rsid w:val="00E96CBF"/>
    <w:rsid w:val="00EA3F32"/>
    <w:rsid w:val="00EB5596"/>
    <w:rsid w:val="00EF4092"/>
    <w:rsid w:val="00F2108F"/>
    <w:rsid w:val="00F8562F"/>
    <w:rsid w:val="00F920E8"/>
    <w:rsid w:val="00FB33BD"/>
    <w:rsid w:val="00FE2C38"/>
    <w:rsid w:val="00FF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5F57E3"/>
  </w:style>
  <w:style w:type="character" w:customStyle="1" w:styleId="c4">
    <w:name w:val="c4"/>
    <w:basedOn w:val="a0"/>
    <w:rsid w:val="005F57E3"/>
  </w:style>
  <w:style w:type="character" w:customStyle="1" w:styleId="c41c6">
    <w:name w:val="c41 c6"/>
    <w:basedOn w:val="a0"/>
    <w:rsid w:val="005F57E3"/>
  </w:style>
  <w:style w:type="character" w:customStyle="1" w:styleId="c20c6">
    <w:name w:val="c20 c6"/>
    <w:basedOn w:val="a0"/>
    <w:rsid w:val="005F57E3"/>
  </w:style>
  <w:style w:type="paragraph" w:customStyle="1" w:styleId="c22c164">
    <w:name w:val="c22 c16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B12A2E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12A2E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5F57E3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E639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E639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E6393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E6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2F3441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F3441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2F344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2F3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2F3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2F3441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2F344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C2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C20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C2013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C2013D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5CB1"/>
  </w:style>
  <w:style w:type="paragraph" w:customStyle="1" w:styleId="c45">
    <w:name w:val="c45"/>
    <w:basedOn w:val="a"/>
    <w:rsid w:val="003F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F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5CB1"/>
  </w:style>
  <w:style w:type="character" w:styleId="ae">
    <w:name w:val="Emphasis"/>
    <w:qFormat/>
    <w:rsid w:val="007B46A7"/>
    <w:rPr>
      <w:i/>
      <w:iCs/>
    </w:rPr>
  </w:style>
  <w:style w:type="character" w:customStyle="1" w:styleId="FontStyle14">
    <w:name w:val="Font Style14"/>
    <w:basedOn w:val="a0"/>
    <w:uiPriority w:val="99"/>
    <w:rsid w:val="00B31F04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BA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0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09A17-78E6-4714-9A4D-F2144CC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6085</Words>
  <Characters>34687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2019-10-13T15:58:00Z</dcterms:created>
  <dcterms:modified xsi:type="dcterms:W3CDTF">2020-05-28T13:32:00Z</dcterms:modified>
</cp:coreProperties>
</file>