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7D" w:rsidRDefault="0070017D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115425" cy="6391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алгебры по данной программе способствует формированию у учащихся </w:t>
      </w:r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личностных, </w:t>
      </w:r>
      <w:proofErr w:type="spellStart"/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предметных результатов </w:t>
      </w: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воспитание российской гражданской идентичности; патриотизма, уважения к Отечеству, осознания вклада отечественных учёных в развитие мировой науки</w:t>
      </w:r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ответственное отношение к учению, готовность и способность 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</w:t>
      </w:r>
      <w:proofErr w:type="spell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интнресов</w:t>
      </w:r>
      <w:proofErr w:type="spell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на </w:t>
      </w:r>
      <w:proofErr w:type="spell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освове</w:t>
      </w:r>
      <w:proofErr w:type="spell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уважительного отношения к труду, развитие опыта участия в социально значимом труде;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контролировать процесс и результат учебной и математической деятельности;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5) критичность мышления, инициатива, находчивость, активность при решении математических задач.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результаты: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в соответствии изменяющейся ситуацией;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устанавливать причинн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следственные связи, строить логические рассуждения, умозаключения ( индуктивное, дедуктивное, по аналогии) и делать выводы;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развитие компетентности в области использования информационно-коммуникационных технологий;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первоначальные представления 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идеях и методах математики как об универсальном языке науки и техники, о средстве моделирования явлений и процессов;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видеть математическую задачу в контексте проблемной ситуации в других дисциплинах, в окружающей жизни;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неполной или избыточной, точной или вероятностной информации;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9) Умение понимать и использовать математические средства наглядности 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графики, таблицы, схемы и др.) для иллюстрации, интерпретации, аргументации;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умение выдвигать гипотезы при решении задачи, понимать необходимость их проверки;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понимание сущности алгоритмических предписаний и умение действовать в соответствии с предложенным алгоритмом.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</w:t>
      </w:r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осознание значения математики в повседневной жизни человека;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о математической науке как сфере математической деятельности, об этапах её развития, о её значимости для развития цивилизации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развитие умение работать с учебным математическим текстом 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извлекать необходимую информацию), точно и грамотно излагать свои мысли с применением математической терминологии и символики, проводить классификацию, логические обоснования;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владение базовым понятийным аппаратом по основным разделам содержания;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систематические знания о функциях и их свойствах;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 с действительными числами;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 с помощью уравнений и систем уравнений;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тождественные преобразования алгебраических выражений</w:t>
      </w:r>
      <w:proofErr w:type="gramStart"/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линейные функции и строить их графики.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Выпускник научится </w:t>
      </w:r>
      <w:r w:rsidRPr="006F1036">
        <w:rPr>
          <w:rFonts w:ascii="Times New Roman" w:hAnsi="Times New Roman" w:cs="Times New Roman"/>
          <w:sz w:val="24"/>
          <w:szCs w:val="24"/>
        </w:rPr>
        <w:t>(для использования в повседневной жизни и обеспечения возможности успешного продолжения образования на базовом уровне)</w:t>
      </w: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Элементы теории множеств и математической логики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на базовом уровне  понятиями: множество, элемент множества, подмножество, принадлежность;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задавать множества перечислением их элементов;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находить пересечение, объединение, подмножество в простейших ситуациях;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приводить примеры и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для подтверждения своих высказываний.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графическое представление множе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>я описания реальных процессов и явлений, при решении задач других учебных предметов.</w:t>
      </w: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Числа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рациональное число, арифметический квадратный корень;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оценивать значение квадратного корня из положительного целого числа;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распознавать рациональные и иррациональные числа;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сравнивать числа.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</w:t>
      </w:r>
      <w:r w:rsidRPr="006F1036">
        <w:rPr>
          <w:rFonts w:ascii="Times New Roman" w:hAnsi="Times New Roman" w:cs="Times New Roman"/>
          <w:sz w:val="24"/>
          <w:szCs w:val="24"/>
        </w:rPr>
        <w:t>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оценивать результаты вычислений при решении практических задач;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сравнение чисел в реальных ситуациях;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числовые выражения при решении практических задач и задач из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Тождественные преобразования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несложные преобразования дробно-линейных выражений и выражений с квадратными корнями.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понимать смысл записи числа в стандартном виде;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на базовом уровне понятием «стандартная запись числа».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Уравнения и неравенства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на базовом уровне понятиями: равенство, числовое равенство, уравнение, корень уравнения, решение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проверять справедливость числовых равенств;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квадратные уравнения по формуле корней квадратного уравнения;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и решать линейные уравнения при решении задач, возникающих в других учебных предметах.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Функции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Находить значение функции по заданному значению аргумента;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находить значение аргумента по заданному значению функции в несложных ситуациях;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определять положение точки по ее координатам, координаты точки по ее положению на координатной плоскости;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по графику находить область определения, множество значений, нули функции, промежутки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>, промежутки возрастания и убывания, наибольшее и наименьшее значения функции;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график линейной функции;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определять приближенные значения 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координат точки пересечения графиков функций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>;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свойства линейной функц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 график при решении задач из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Текстовые задачи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сюжетные задачи разных типов на все арифметические действия;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составлять план решения задачи;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выделять этапы решения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интерпретировать вычислительные результаты в задаче, исследовать полученное решение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логические задачи методом рассуждений.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выдвигать гипотезы о возможных предельных значениях искомых в задаче величин (делать прикидку).</w:t>
      </w: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История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Описывать отдельные выдающиеся результаты, полученные в ходе развития математики как науки;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знать примеры математических открытий и их авторов, в связи с отечественной и всемирной историей;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понимать роль математики в развитии России.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Методы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Выбирать подходящий изученный метод для решения изученных типов математических задач;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Приводить примеры математических закономерностей в окружающей действительности и произведениях искусства.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Выпускник получит возможность научиться </w:t>
      </w:r>
      <w:r w:rsidRPr="006F1036">
        <w:rPr>
          <w:rFonts w:ascii="Times New Roman" w:hAnsi="Times New Roman" w:cs="Times New Roman"/>
          <w:sz w:val="24"/>
          <w:szCs w:val="24"/>
        </w:rPr>
        <w:t>(для обеспечения возможности успешного продолжения образования на базовом и углубленном уровнях)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Элементы теории множеств и математической логики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изображать множества и отношение множеств с помощью кругов Эйлера;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определять принадлежность элемента множеству, объединению и пересечению множеств;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задавать множество с помощью перечисления элементов, словесного описания;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высказывания, отрицания высказываний.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цепочки умозаключений на основе использования правил логики;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lastRenderedPageBreak/>
        <w:t>Числа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чисел;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округление рациональных чисел с заданной точностью;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сравнивать рациональные и иррациональные числа;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представлять рациональное число в виде десятичной дроби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сравнение результатов вычислений при решении практических задач, в том числе приближенных вычислений;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и оценивать числовые выражения при решении практических задач и задач из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записывать и округлять числовые значения реальных величин с использованием разных систем измерения.</w:t>
      </w:r>
    </w:p>
    <w:p w:rsidR="00277384" w:rsidRPr="006F1036" w:rsidRDefault="00277384" w:rsidP="00277384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Тождественные преобразования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раскладывать на множители квадратный   трехчлен;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отрицательную степень;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выражений, содержащих квадратные корни;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выделять квадрат суммы или разности двучлена в выражениях, содержащих квадратные корни;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выражений, содержащих модуль.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алгебраических выражений при решении задач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 xml:space="preserve">Уравнения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понятиями: уравнение, корень уравнения, равносильные уравнения, область определения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решать квадратные уравнения и уравнения, сводимые к 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квадратным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 с помощью тождественных преобразований;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дробно-линейные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простейшие иррациональные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уравнения способом разложения на множители и замены переменной;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квадратные уравнения с параметром;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системы линейных уравнений с параметрами.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и решать квадратные уравнения, уравнения, к ним сводящиеся, системы линейных уравнений, при решении задач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оценку правдоподобия результатов, получаемых при решении линейных и квадратных уравнений и систем линейных уравнений при решении задач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выбирать соответствующие уравнения, или их системы для составления математической модели заданной реальной ситуации или прикладной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уметь интерпретировать полученный при решении уравнения, или системы результат в контексте заданной реальной ситуации или прикладной задачи.</w:t>
      </w:r>
    </w:p>
    <w:p w:rsidR="00277384" w:rsidRPr="006F1036" w:rsidRDefault="00277384" w:rsidP="002773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Функции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строить графики квадратичной функций, обратной пропорциональности, функции вида: </w:t>
      </w:r>
      <m:oMath>
        <m:r>
          <w:rPr>
            <w:rFonts w:ascii="Times New Roman" w:hAnsi="Times New Roman" w:cs="Times New Roman"/>
            <w:sz w:val="24"/>
            <w:szCs w:val="24"/>
          </w:rPr>
          <m:t>у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Times New Roman" w:hAnsi="Times New Roman" w:cs="Times New Roman"/>
                <w:sz w:val="24"/>
                <w:szCs w:val="24"/>
              </w:rPr>
              <m:t>х</m:t>
            </m:r>
          </m:e>
        </m:rad>
      </m:oMath>
      <w:proofErr w:type="gramStart"/>
      <w:r w:rsidRPr="006F103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исследовать функцию по ее графику;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находить множество значений, нули, промежутки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>, монотонности квадратичной функции;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иллюстрировать с помощью графика реальную зависимость или процесс по их характеристикам;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свойства и график квадратичной функции при решении задач из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История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Характеризовать вклад выдающихся математиков в развитие математики и иных научных областей;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понимать роль математики в развитии России.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Методы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Используя изученные методы, проводить доказательство, выполнять опровержение;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выбирать изученные методы и их комбинации для решения математических задач;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Неравенства.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Числовые неравенства и их свойства.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Почленное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сложение и умножение числовых неравенств. Линейные неравенства с одной переменной и их сис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темы.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  цель</w:t>
      </w:r>
      <w:r w:rsidRPr="006F1036">
        <w:rPr>
          <w:rFonts w:ascii="Times New Roman" w:hAnsi="Times New Roman" w:cs="Times New Roman"/>
          <w:sz w:val="24"/>
          <w:szCs w:val="24"/>
        </w:rPr>
        <w:t xml:space="preserve"> — ознакомить учащихся с применение: неравен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я оценки значений выражений, выработать умение решать линейные неравенства с одной переменной и их системы. 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почленном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сложении и умножении неравенств, находить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</w:t>
      </w:r>
      <w:r w:rsidRPr="006F1036">
        <w:rPr>
          <w:rFonts w:ascii="Times New Roman" w:hAnsi="Times New Roman" w:cs="Times New Roman"/>
          <w:sz w:val="24"/>
          <w:szCs w:val="24"/>
        </w:rPr>
        <w:lastRenderedPageBreak/>
        <w:t xml:space="preserve">относительной погрешности. Умения проводить дедуктивные рассуждения получают 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 как при доказательствах указанных теорем, так и при выполнении упражнений на доказательства неравенств.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связи с решением линейных неравенств с одной переменно: дается понятие о числовых промежутках, вводятся соответствующие названия и обозначения. Рассмотрению систем неравенств одной переменной предшествует ознакомление учащихся с понятиями пересечения и объединения множеств.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При решении неравенств используются свойства равносильных неравенств,  которые разъясняются на конкретных примерах. Особое внимание следует уделить отработке умения решат простейшие неравенства вида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ах&gt;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>, ах&lt;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F1036">
        <w:rPr>
          <w:rFonts w:ascii="Times New Roman" w:hAnsi="Times New Roman" w:cs="Times New Roman"/>
          <w:sz w:val="24"/>
          <w:szCs w:val="24"/>
        </w:rPr>
        <w:t xml:space="preserve">остановившись специально на случае, 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когда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 </w:t>
      </w:r>
      <w:r w:rsidRPr="006F1036">
        <w:rPr>
          <w:rFonts w:ascii="Times New Roman" w:hAnsi="Times New Roman" w:cs="Times New Roman"/>
          <w:iCs/>
          <w:sz w:val="24"/>
          <w:szCs w:val="24"/>
        </w:rPr>
        <w:t>а &lt;</w:t>
      </w:r>
      <w:r w:rsidRPr="006F1036">
        <w:rPr>
          <w:rFonts w:ascii="Times New Roman" w:hAnsi="Times New Roman" w:cs="Times New Roman"/>
          <w:sz w:val="24"/>
          <w:szCs w:val="24"/>
        </w:rPr>
        <w:t>0.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Квадратичная функция.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у </w:t>
      </w:r>
      <w:r w:rsidRPr="006F1036">
        <w:rPr>
          <w:rFonts w:ascii="Times New Roman" w:hAnsi="Times New Roman" w:cs="Times New Roman"/>
          <w:sz w:val="24"/>
          <w:szCs w:val="24"/>
        </w:rPr>
        <w:t xml:space="preserve">= </w:t>
      </w:r>
      <w:r w:rsidRPr="006F103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6F1036">
        <w:rPr>
          <w:rFonts w:ascii="Times New Roman" w:hAnsi="Times New Roman" w:cs="Times New Roman"/>
          <w:iCs/>
          <w:sz w:val="24"/>
          <w:szCs w:val="24"/>
        </w:rPr>
        <w:t>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proofErr w:type="gramStart"/>
      <w:r w:rsidRPr="006F1036">
        <w:rPr>
          <w:rFonts w:ascii="Times New Roman" w:hAnsi="Times New Roman" w:cs="Times New Roman"/>
          <w:iCs/>
          <w:sz w:val="24"/>
          <w:szCs w:val="24"/>
        </w:rPr>
        <w:t>b</w:t>
      </w:r>
      <w:proofErr w:type="gramEnd"/>
      <w:r w:rsidRPr="006F1036">
        <w:rPr>
          <w:rFonts w:ascii="Times New Roman" w:hAnsi="Times New Roman" w:cs="Times New Roman"/>
          <w:iCs/>
          <w:sz w:val="24"/>
          <w:szCs w:val="24"/>
        </w:rPr>
        <w:t>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с, </w:t>
      </w:r>
      <w:r w:rsidRPr="006F1036">
        <w:rPr>
          <w:rFonts w:ascii="Times New Roman" w:hAnsi="Times New Roman" w:cs="Times New Roman"/>
          <w:sz w:val="24"/>
          <w:szCs w:val="24"/>
        </w:rPr>
        <w:t>ее свойства и график. Степенная функция.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 цель</w:t>
      </w:r>
      <w:r w:rsidRPr="006F1036">
        <w:rPr>
          <w:rFonts w:ascii="Times New Roman" w:hAnsi="Times New Roman" w:cs="Times New Roman"/>
          <w:sz w:val="24"/>
          <w:szCs w:val="24"/>
        </w:rPr>
        <w:t xml:space="preserve"> — расширить сведения о свойствах функций, ознакомить учащихся со свойствами и графиком квадратичной функции.</w:t>
      </w:r>
      <w:r w:rsidRPr="006F1036">
        <w:rPr>
          <w:rFonts w:ascii="Times New Roman" w:hAnsi="Times New Roman" w:cs="Times New Roman"/>
          <w:sz w:val="24"/>
          <w:szCs w:val="24"/>
        </w:rPr>
        <w:tab/>
        <w:t>I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начале темы систематизируются сведения о функциях. Повторяются основные понятия: функция, аргумент, область опре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деления функции, график. Даются понятия о возрастании и убы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 xml:space="preserve">вании   функции,   промежутках  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>.   Тем   самым создается база для усвоения свой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кв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>адратичной и степенной  функций, а также для дальнейшего углубления функциональных представлений при изучении курса алгебры и начал анализа.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Подготовительным шагом к изучению свой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кв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>адратичной функции  является   также  рассмотрение  вопроса   о 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Изучение квадратичной функции начинается с рассмотрения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proofErr w:type="gramStart"/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proofErr w:type="gram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F1036">
        <w:rPr>
          <w:rFonts w:ascii="Times New Roman" w:hAnsi="Times New Roman" w:cs="Times New Roman"/>
          <w:sz w:val="24"/>
          <w:szCs w:val="24"/>
        </w:rPr>
        <w:t xml:space="preserve">ее свойств и особенностей графика, а также других частных видов квадратичной функции — функций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>, у = а (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-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m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>)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6F1036">
        <w:rPr>
          <w:rFonts w:ascii="Times New Roman" w:hAnsi="Times New Roman" w:cs="Times New Roman"/>
          <w:sz w:val="24"/>
          <w:szCs w:val="24"/>
        </w:rPr>
        <w:t>Эти сведения используются при изучении свой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кв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адратичной функции общего вида. Важно, чтобы учащиеся поняли, что график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proofErr w:type="gramStart"/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proofErr w:type="gram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с </w:t>
      </w:r>
      <w:r w:rsidRPr="006F1036">
        <w:rPr>
          <w:rFonts w:ascii="Times New Roman" w:hAnsi="Times New Roman" w:cs="Times New Roman"/>
          <w:sz w:val="24"/>
          <w:szCs w:val="24"/>
        </w:rPr>
        <w:t xml:space="preserve">может быть получен из графика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2 </w:t>
      </w:r>
      <w:r w:rsidRPr="006F1036">
        <w:rPr>
          <w:rFonts w:ascii="Times New Roman" w:hAnsi="Times New Roman" w:cs="Times New Roman"/>
          <w:sz w:val="24"/>
          <w:szCs w:val="24"/>
        </w:rPr>
        <w:t>с помощью двух па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 xml:space="preserve">раллельных переносов. Приемы построения графика функции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=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proofErr w:type="gramStart"/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proofErr w:type="gram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с </w:t>
      </w:r>
      <w:r w:rsidRPr="006F1036">
        <w:rPr>
          <w:rFonts w:ascii="Times New Roman" w:hAnsi="Times New Roman" w:cs="Times New Roman"/>
          <w:sz w:val="24"/>
          <w:szCs w:val="24"/>
        </w:rPr>
        <w:t>отрабатываются на конкретных примерах. При этом особое внимание следует уделить формированию у учащих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ся умения указывать координаты вершины параболы, ее ось симметрии, направление ветвей параболы.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При изучении этой темы дальнейшее развитие получает умение находить по графику промежутки возрастания и убывания функ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ции, а также промежутки, в которых функция сохраняет знак.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Учащиеся знакомятся со свойствами степенной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у =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п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6F1036">
        <w:rPr>
          <w:rFonts w:ascii="Times New Roman" w:hAnsi="Times New Roman" w:cs="Times New Roman"/>
          <w:sz w:val="24"/>
          <w:szCs w:val="24"/>
        </w:rPr>
        <w:t xml:space="preserve">при четном и нечетном натуральном показателе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п. </w:t>
      </w:r>
      <w:r w:rsidRPr="006F1036">
        <w:rPr>
          <w:rFonts w:ascii="Times New Roman" w:hAnsi="Times New Roman" w:cs="Times New Roman"/>
          <w:sz w:val="24"/>
          <w:szCs w:val="24"/>
        </w:rPr>
        <w:t>Вводит</w:t>
      </w:r>
      <w:r w:rsidRPr="006F1036">
        <w:rPr>
          <w:rFonts w:ascii="Times New Roman" w:hAnsi="Times New Roman" w:cs="Times New Roman"/>
          <w:sz w:val="24"/>
          <w:szCs w:val="24"/>
        </w:rPr>
        <w:softHyphen/>
        <w:t xml:space="preserve">ся понятие корня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n-й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степени.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Неравенства с одной переменной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Целые уравнения. Дробные рациональные уравнения. Нера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венства второй степени с одной переменной. Метод интервалов.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lastRenderedPageBreak/>
        <w:t>Основная цель —</w:t>
      </w:r>
      <w:r w:rsidRPr="006F1036">
        <w:rPr>
          <w:rFonts w:ascii="Times New Roman" w:hAnsi="Times New Roman" w:cs="Times New Roman"/>
          <w:sz w:val="24"/>
          <w:szCs w:val="24"/>
        </w:rPr>
        <w:t xml:space="preserve"> систематизировать и обобщить сведе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ния о решении целых и дробных рациональных уравнений с од</w:t>
      </w:r>
      <w:r w:rsidRPr="006F1036">
        <w:rPr>
          <w:rFonts w:ascii="Times New Roman" w:hAnsi="Times New Roman" w:cs="Times New Roman"/>
          <w:sz w:val="24"/>
          <w:szCs w:val="24"/>
        </w:rPr>
        <w:softHyphen/>
        <w:t xml:space="preserve">ной переменной, сформировать умение решать неравенства вида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proofErr w:type="gramStart"/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proofErr w:type="gram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с &gt;</w:t>
      </w:r>
      <w:r w:rsidRPr="006F1036">
        <w:rPr>
          <w:rFonts w:ascii="Times New Roman" w:hAnsi="Times New Roman" w:cs="Times New Roman"/>
          <w:sz w:val="24"/>
          <w:szCs w:val="24"/>
        </w:rPr>
        <w:t xml:space="preserve">0 или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с &lt;</w:t>
      </w:r>
      <w:r w:rsidRPr="006F1036">
        <w:rPr>
          <w:rFonts w:ascii="Times New Roman" w:hAnsi="Times New Roman" w:cs="Times New Roman"/>
          <w:sz w:val="24"/>
          <w:szCs w:val="24"/>
        </w:rPr>
        <w:t xml:space="preserve">0, где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а ≠ </w:t>
      </w:r>
      <w:r w:rsidRPr="006F1036">
        <w:rPr>
          <w:rFonts w:ascii="Times New Roman" w:hAnsi="Times New Roman" w:cs="Times New Roman"/>
          <w:sz w:val="24"/>
          <w:szCs w:val="24"/>
        </w:rPr>
        <w:t>0.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этой теме завершается изучение рациональных уравнений с одной переменной. В связи с этим проводится некоторое обобще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ние и углубление сведений об уравнениях. Вводятся понятия це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лого рационального уравнения и его степени. Учащиеся знако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могательной переменной. Метод решения уравнений путем введе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ния вспомогательных переменных будет широко использоваться в дальнейшем при решении тригонометрических, логарифмиче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ских и других видов уравнений.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Расширяются сведения о решении дробных рациональных уравнений. Учащиеся знакомятся с некоторыми специальными приемами решения таких уравнений.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Формирование умений решать неравенства вида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+ с &gt; 0 </w:t>
      </w:r>
      <w:r w:rsidRPr="006F1036">
        <w:rPr>
          <w:rFonts w:ascii="Times New Roman" w:hAnsi="Times New Roman" w:cs="Times New Roman"/>
          <w:sz w:val="24"/>
          <w:szCs w:val="24"/>
        </w:rPr>
        <w:t xml:space="preserve">или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bх</w:t>
      </w:r>
      <w:proofErr w:type="spellEnd"/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с</w:t>
      </w:r>
      <w:proofErr w:type="gramStart"/>
      <w:r w:rsidRPr="006F1036">
        <w:rPr>
          <w:rFonts w:ascii="Times New Roman" w:hAnsi="Times New Roman" w:cs="Times New Roman"/>
          <w:iCs/>
          <w:sz w:val="24"/>
          <w:szCs w:val="24"/>
        </w:rPr>
        <w:t>&lt;</w:t>
      </w:r>
      <w:r w:rsidRPr="006F103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а ≠ 0 </w:t>
      </w:r>
      <w:r w:rsidRPr="006F1036">
        <w:rPr>
          <w:rFonts w:ascii="Times New Roman" w:hAnsi="Times New Roman" w:cs="Times New Roman"/>
          <w:sz w:val="24"/>
          <w:szCs w:val="24"/>
        </w:rPr>
        <w:t>, осуществляется с опорой на сведения о графике квадратичной функции.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Учащиеся знакомятся с методом интервалов, с помощью 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торого решаются несложные рациональные неравенства.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Неравенства с двумя переменными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         Уравнение с двумя переменными и его график. Системы урав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нений второй степени. Решение задач с помощью систем уравнений второй степени. Неравенства с двумя переменными и их системы.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6F1036">
        <w:rPr>
          <w:rFonts w:ascii="Times New Roman" w:hAnsi="Times New Roman" w:cs="Times New Roman"/>
          <w:sz w:val="24"/>
          <w:szCs w:val="24"/>
        </w:rPr>
        <w:t xml:space="preserve"> — выработать умение решать простейшие системы, содержащие уравнение второй степени с двумя перемен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ными, и текстовые задачи с помощью составления таких систем.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данной теме завершается изучение систем уравнений с дву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мя переменными. Основное внимание уделяется системам, в 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торых одно из уравнений первой степени, а другое второй.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Из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вестный учащимся способ подстановки находит здесь дальнейшее применение и позволяет сводить решение таких систем к решению квадратного уравнения.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Привлечение известных учащимся графиков позволяет привести примеры графического решения систем уравнений. С помо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щью графических представлений можно наглядно показать учащимся, что системы двух уравнений с двумя переменными: второй степени могут иметь одно, два, три, четыре решения или не иметь решений.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Изучение темы завершается введением понятий неравенства двумя переменными и системы неравен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>умя переменными. Сведения о графиках уравнений с двумя переменными используются при иллюстрации множеств решений некоторых простейших неравен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>умя переменными и их систем.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Элементы прикладной математики.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 xml:space="preserve">       Математическое моделирование. Процентные расчеты. Приближенные вычисления. Основные правила комбинаторики. Относительная частота и вероятность случайного события. Классическое определение вероятности. Начальные сведения о статистике.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цель —</w:t>
      </w:r>
      <w:r w:rsidRPr="006F1036">
        <w:rPr>
          <w:rFonts w:ascii="Times New Roman" w:hAnsi="Times New Roman" w:cs="Times New Roman"/>
          <w:sz w:val="24"/>
          <w:szCs w:val="24"/>
        </w:rPr>
        <w:t xml:space="preserve"> ознакомить учащихся с понятиями пе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рестановки, размещения, сочетания и соответствующими форму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лами для подсчета их числа; ввести понятия относительной час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тоты и вероятности случайного события.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Изучение темы начинается с решения задач, в которых требу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торое используется в дальнейшем при выводе формул для подсче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та числа перестановок, размещений и сочетаний.  При изучении данного материала необходимо обратить внима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ние учащихся на различие понятий «размещение» и «сочета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ние», сформировать у них умение определять, о каком виде ком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бинаций идет речь в задаче.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данной теме учащиеся знакомятся с начальными сведениями из теории вероятностей. Вводится понятие «случайное собы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тие», «относительная частота», «вероятность случайного собы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тия». Рассматриваются статистический и классический подходы к определению вероятности случайного события. Важно обратить внимание учащихся на то, что классическое определение вероят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ности можно применять только к таким моделям реальных собы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тий, в которых все исходы являются равновозможными.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Числовые последовательности.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Числовые последовательности. Арифметическая и геометрическая прогрессии. Формулы </w:t>
      </w:r>
      <w:proofErr w:type="spellStart"/>
      <w:r w:rsidRPr="006F1036">
        <w:rPr>
          <w:rFonts w:ascii="Times New Roman" w:hAnsi="Times New Roman" w:cs="Times New Roman"/>
          <w:iCs/>
          <w:sz w:val="24"/>
          <w:szCs w:val="24"/>
        </w:rPr>
        <w:t>п-го</w:t>
      </w:r>
      <w:r w:rsidRPr="006F1036">
        <w:rPr>
          <w:rFonts w:ascii="Times New Roman" w:hAnsi="Times New Roman" w:cs="Times New Roman"/>
          <w:sz w:val="24"/>
          <w:szCs w:val="24"/>
        </w:rPr>
        <w:t>члена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и суммы первых 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членов прогрессии. Бесконечно убывающая геометрическая прогрессия.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 xml:space="preserve">Основная цель </w:t>
      </w:r>
      <w:r w:rsidRPr="006F1036">
        <w:rPr>
          <w:rFonts w:ascii="Times New Roman" w:hAnsi="Times New Roman" w:cs="Times New Roman"/>
          <w:sz w:val="24"/>
          <w:szCs w:val="24"/>
        </w:rPr>
        <w:t>— дать понятия об арифметической и геометрической прогрессиях как числовых последовательностях особого вида.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При изучении темы вводится понятие последовательности, разъясняется смысл термина «</w:t>
      </w:r>
      <w:proofErr w:type="spellStart"/>
      <w:r w:rsidRPr="006F1036">
        <w:rPr>
          <w:rFonts w:ascii="Times New Roman" w:hAnsi="Times New Roman" w:cs="Times New Roman"/>
          <w:sz w:val="24"/>
          <w:szCs w:val="24"/>
        </w:rPr>
        <w:t>n-й</w:t>
      </w:r>
      <w:proofErr w:type="spellEnd"/>
      <w:r w:rsidRPr="006F1036">
        <w:rPr>
          <w:rFonts w:ascii="Times New Roman" w:hAnsi="Times New Roman" w:cs="Times New Roman"/>
          <w:sz w:val="24"/>
          <w:szCs w:val="24"/>
        </w:rPr>
        <w:t xml:space="preserve">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Работа с формулами n-го члена и суммы первых </w:t>
      </w:r>
      <w:proofErr w:type="gramStart"/>
      <w:r w:rsidRPr="006F1036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Pr="006F1036">
        <w:rPr>
          <w:rFonts w:ascii="Times New Roman" w:hAnsi="Times New Roman" w:cs="Times New Roman"/>
          <w:sz w:val="24"/>
          <w:szCs w:val="24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Рассматриваются  характеристические  свойства арифметической   и   геометрической   прогрессий,   что   позволяет   расширить круг предлагаемых задач.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17"/>
        <w:gridCol w:w="2409"/>
      </w:tblGrid>
      <w:tr w:rsidR="006F1036" w:rsidRPr="006F1036" w:rsidTr="00001CE2">
        <w:trPr>
          <w:trHeight w:val="517"/>
        </w:trPr>
        <w:tc>
          <w:tcPr>
            <w:tcW w:w="842" w:type="dxa"/>
            <w:vMerge w:val="restart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17" w:type="dxa"/>
            <w:vMerge w:val="restart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F1036" w:rsidRPr="006F1036" w:rsidTr="00001CE2">
        <w:trPr>
          <w:trHeight w:val="517"/>
        </w:trPr>
        <w:tc>
          <w:tcPr>
            <w:tcW w:w="842" w:type="dxa"/>
            <w:vMerge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vMerge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036" w:rsidRPr="006F1036" w:rsidTr="00001CE2">
        <w:trPr>
          <w:trHeight w:val="2"/>
        </w:trPr>
        <w:tc>
          <w:tcPr>
            <w:tcW w:w="15168" w:type="dxa"/>
            <w:gridSpan w:val="3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 2</w:t>
            </w:r>
            <w:r w:rsidR="00001C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F1036" w:rsidRPr="006F1036" w:rsidTr="00E84E17">
        <w:trPr>
          <w:trHeight w:val="256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6F1036"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свойства числовых неравенств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свойства числовых неравенств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 Оценивание значения выражения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 Оценивание значения выражения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 Оценивание значения выражения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Неравенства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E84E17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по теме «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свойства числовых неравенств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1036" w:rsidRPr="006F1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7" w:type="dxa"/>
            <w:shd w:val="clear" w:color="auto" w:fill="auto"/>
          </w:tcPr>
          <w:p w:rsidR="006F1036" w:rsidRPr="00001CE2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 «Неравенства».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 функция 3</w:t>
            </w:r>
            <w:r w:rsidR="00001C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001CE2" w:rsidRPr="006F1036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y=kf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y=kf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)+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x+a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)+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x+a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)+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x+a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)+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x+a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«Квадратичная функция»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001CE2"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  <w:proofErr w:type="gramStart"/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tabs>
                <w:tab w:val="center" w:pos="4726"/>
                <w:tab w:val="left" w:pos="552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ab/>
            </w: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</w:t>
            </w:r>
            <w:r>
              <w:rPr>
                <w:b/>
                <w:i/>
                <w:sz w:val="24"/>
                <w:szCs w:val="24"/>
              </w:rPr>
              <w:tab/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примерной математики.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Процентные расчеты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Процентные расчеты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Процентные расчеты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погрешности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погрешности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правила комбинаторики.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609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правила комбинаторики.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правила комбинаторики.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Частота  вероятность случайного события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Частота  вероятность случайного события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«Элементы примерной математики».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«Элементы примерной математики».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</w:tcPr>
          <w:p w:rsidR="00001CE2" w:rsidRPr="00001CE2" w:rsidRDefault="00001CE2" w:rsidP="00B54A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Числовые последовательности.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4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001CE2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001CE2"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551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геометрической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F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геометрической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CA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proofErr w:type="spellEnd"/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геометрической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CA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Сумма бесконе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геометрической прогрессии, у которой модуль знаменателя меньше 1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69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Сумма бесконе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геометрической прогрессии, у которой модуль знаменателя меньше 1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69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Сумма бесконе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геометрической прогрессии, у которой модуль знаменателя меньше 1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D6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«Числовые последовательности»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D6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«Числовые последовательности»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B54A8C" w:rsidRDefault="00B54A8C" w:rsidP="00E84E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="00E84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A8C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B54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B54A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курс 9 класс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9B2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«Неравенства»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9B2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«Неравенства»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9B2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«Квадратичная функция»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«Квадратичная функция»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</w:t>
            </w:r>
            <w:r w:rsidR="000C1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прикладной математики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0C13F2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«Числовые последовательности»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6F1036" w:rsidRPr="006F1036" w:rsidRDefault="006F1036" w:rsidP="006F1036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6F1036" w:rsidRPr="006F1036" w:rsidRDefault="006F1036" w:rsidP="006F1036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7384" w:rsidRPr="006F1036" w:rsidSect="002773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9CB" w:rsidRDefault="006E19CB" w:rsidP="00277384">
      <w:pPr>
        <w:spacing w:after="0" w:line="240" w:lineRule="auto"/>
      </w:pPr>
      <w:r>
        <w:separator/>
      </w:r>
    </w:p>
  </w:endnote>
  <w:endnote w:type="continuationSeparator" w:id="0">
    <w:p w:rsidR="006E19CB" w:rsidRDefault="006E19CB" w:rsidP="0027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9CB" w:rsidRDefault="006E19CB" w:rsidP="00277384">
      <w:pPr>
        <w:spacing w:after="0" w:line="240" w:lineRule="auto"/>
      </w:pPr>
      <w:r>
        <w:separator/>
      </w:r>
    </w:p>
  </w:footnote>
  <w:footnote w:type="continuationSeparator" w:id="0">
    <w:p w:rsidR="006E19CB" w:rsidRDefault="006E19CB" w:rsidP="00277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6D6B"/>
    <w:multiLevelType w:val="hybridMultilevel"/>
    <w:tmpl w:val="54F8208A"/>
    <w:lvl w:ilvl="0" w:tplc="1A2421E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6835B2E"/>
    <w:multiLevelType w:val="hybridMultilevel"/>
    <w:tmpl w:val="63B6BF6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2D0252FE"/>
    <w:multiLevelType w:val="multilevel"/>
    <w:tmpl w:val="293C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20D62"/>
    <w:multiLevelType w:val="hybridMultilevel"/>
    <w:tmpl w:val="5B625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384"/>
    <w:rsid w:val="00001CE2"/>
    <w:rsid w:val="000C13F2"/>
    <w:rsid w:val="0016027C"/>
    <w:rsid w:val="00277384"/>
    <w:rsid w:val="006E19CB"/>
    <w:rsid w:val="006F1036"/>
    <w:rsid w:val="0070017D"/>
    <w:rsid w:val="009C5E5F"/>
    <w:rsid w:val="00B54A8C"/>
    <w:rsid w:val="00BA5055"/>
    <w:rsid w:val="00D759B2"/>
    <w:rsid w:val="00DC3CB1"/>
    <w:rsid w:val="00E8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384"/>
  </w:style>
  <w:style w:type="paragraph" w:styleId="a5">
    <w:name w:val="footer"/>
    <w:basedOn w:val="a"/>
    <w:link w:val="a6"/>
    <w:uiPriority w:val="99"/>
    <w:semiHidden/>
    <w:unhideWhenUsed/>
    <w:rsid w:val="0027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384"/>
  </w:style>
  <w:style w:type="paragraph" w:styleId="a7">
    <w:name w:val="List Paragraph"/>
    <w:basedOn w:val="a"/>
    <w:uiPriority w:val="34"/>
    <w:qFormat/>
    <w:rsid w:val="00277384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384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7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F103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locked/>
    <w:rsid w:val="006F103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391E0-E278-4DF2-B6A8-80BEA39A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17</Pages>
  <Words>4152</Words>
  <Characters>23670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5</cp:revision>
  <dcterms:created xsi:type="dcterms:W3CDTF">2020-08-17T16:33:00Z</dcterms:created>
  <dcterms:modified xsi:type="dcterms:W3CDTF">2020-10-26T12:19:00Z</dcterms:modified>
</cp:coreProperties>
</file>