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694" w:rsidRDefault="0054467D">
      <w:pPr>
        <w:pStyle w:val="a3"/>
        <w:spacing w:after="0" w:line="200" w:lineRule="atLeas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haracter">
              <wp:posOffset>-4404360</wp:posOffset>
            </wp:positionH>
            <wp:positionV relativeFrom="line">
              <wp:posOffset>-739775</wp:posOffset>
            </wp:positionV>
            <wp:extent cx="9144000" cy="685800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694" w:rsidRDefault="0054467D">
      <w:pPr>
        <w:pStyle w:val="a3"/>
        <w:spacing w:after="0" w:line="200" w:lineRule="atLeast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предмета: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</w:rPr>
        <w:t>Познавательные задачи</w:t>
      </w:r>
      <w:r>
        <w:rPr>
          <w:rFonts w:ascii="Times New Roman" w:hAnsi="Times New Roman"/>
          <w:b/>
          <w:color w:val="000000"/>
        </w:rPr>
        <w:t>: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proofErr w:type="gramStart"/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изучать </w:t>
      </w:r>
      <w:r>
        <w:rPr>
          <w:rFonts w:ascii="Times New Roman" w:hAnsi="Times New Roman"/>
          <w:color w:val="000000"/>
        </w:rPr>
        <w:t xml:space="preserve">базовые основы таких разделов языка, как фонетика, орфоэпия, графика, орфография, лексикология, фразеология, </w:t>
      </w:r>
      <w:proofErr w:type="spellStart"/>
      <w:r>
        <w:rPr>
          <w:rFonts w:ascii="Times New Roman" w:hAnsi="Times New Roman"/>
          <w:color w:val="000000"/>
        </w:rPr>
        <w:t>морфемика</w:t>
      </w:r>
      <w:proofErr w:type="spellEnd"/>
      <w:r>
        <w:rPr>
          <w:rFonts w:ascii="Times New Roman" w:hAnsi="Times New Roman"/>
          <w:color w:val="000000"/>
        </w:rPr>
        <w:t xml:space="preserve">, словообразование, </w:t>
      </w:r>
      <w:r>
        <w:rPr>
          <w:rFonts w:ascii="Times New Roman" w:hAnsi="Times New Roman"/>
          <w:color w:val="000000"/>
        </w:rPr>
        <w:t>морфология, синтаксис, пунктуация, стилистика, а также некоторые сведения о роли языка в жизни общества, его развитии, о месте русского языка среди языков мира;</w:t>
      </w:r>
      <w:proofErr w:type="gramEnd"/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формировать </w:t>
      </w:r>
      <w:r>
        <w:rPr>
          <w:rFonts w:ascii="Times New Roman" w:hAnsi="Times New Roman"/>
          <w:color w:val="000000"/>
        </w:rPr>
        <w:t>у обучающегося научно-лингвистического мировоззрения;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формировать </w:t>
      </w:r>
      <w:r>
        <w:rPr>
          <w:rFonts w:ascii="Times New Roman" w:hAnsi="Times New Roman"/>
          <w:color w:val="000000"/>
        </w:rPr>
        <w:t>умения опозна</w:t>
      </w:r>
      <w:r>
        <w:rPr>
          <w:rFonts w:ascii="Times New Roman" w:hAnsi="Times New Roman"/>
          <w:color w:val="000000"/>
        </w:rPr>
        <w:t xml:space="preserve">вать, анализировать, классифицировать языковые факты, оценивать их с точки зрения нормативности, соответствия ситуации и сфере общения; умения работать с текстом, осуществлять информационный поиск, извлекать и преобразовывать необходимую информацию; уметь </w:t>
      </w:r>
      <w:r>
        <w:rPr>
          <w:rFonts w:ascii="Times New Roman" w:hAnsi="Times New Roman"/>
          <w:color w:val="000000"/>
        </w:rPr>
        <w:t>пользоваться различными лингвистическими словарями, в том числе и электронными.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совершенствовать </w:t>
      </w:r>
      <w:r>
        <w:rPr>
          <w:rFonts w:ascii="Times New Roman" w:hAnsi="Times New Roman"/>
          <w:color w:val="000000"/>
        </w:rPr>
        <w:t>речемыслительную деятельность, коммуникативные умения и навыки, обеспечивающие свободное овладение русским литературным языком в разных сферах и ситуациях ег</w:t>
      </w:r>
      <w:r>
        <w:rPr>
          <w:rFonts w:ascii="Times New Roman" w:hAnsi="Times New Roman"/>
          <w:color w:val="000000"/>
        </w:rPr>
        <w:t>о использования; обогащать словарный запас и грамматический строй речи учащихся; формировать потребность к речевому самосовершенствованию и взаимодействию; совершенствовать умения и навыки устной и письменной речи;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развивать </w:t>
      </w:r>
      <w:r>
        <w:rPr>
          <w:rFonts w:ascii="Times New Roman" w:hAnsi="Times New Roman"/>
          <w:color w:val="000000"/>
        </w:rPr>
        <w:t>творческое и логическое мышле</w:t>
      </w:r>
      <w:r>
        <w:rPr>
          <w:rFonts w:ascii="Times New Roman" w:hAnsi="Times New Roman"/>
          <w:color w:val="000000"/>
        </w:rPr>
        <w:t>ние;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воспитывать </w:t>
      </w:r>
      <w:r>
        <w:rPr>
          <w:rFonts w:ascii="Times New Roman" w:hAnsi="Times New Roman"/>
          <w:color w:val="000000"/>
        </w:rPr>
        <w:t>чувства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воспитывать интерес и любовь к русскому языку.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proofErr w:type="gramStart"/>
      <w:r>
        <w:rPr>
          <w:rFonts w:ascii="Times New Roman" w:hAnsi="Times New Roman"/>
          <w:color w:val="000000"/>
        </w:rPr>
        <w:t xml:space="preserve">Ввиду </w:t>
      </w:r>
      <w:r>
        <w:rPr>
          <w:rFonts w:ascii="Times New Roman" w:hAnsi="Times New Roman"/>
          <w:color w:val="000000"/>
        </w:rPr>
        <w:t>вышеуказанных психофизических особенностей обучающегося проводится коррекционная работа, которая включает следующие направления:</w:t>
      </w:r>
      <w:proofErr w:type="gramEnd"/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>совершенствование движений и сенсомоторного развития: развитие мелкой моторики и пальцев рук; развитие навыков каллиграфии; р</w:t>
      </w:r>
      <w:r>
        <w:rPr>
          <w:rFonts w:ascii="Times New Roman" w:hAnsi="Times New Roman"/>
          <w:color w:val="000000"/>
        </w:rPr>
        <w:t>азвитие артикуляционной моторики;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>развитие восприятия, памяти, внимания; формирование обобщенных представлений о свойствах предметов, пространственных представлений и ориентаций, представлений о времени;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>развитие различных видов мышления: наглядно-обра</w:t>
      </w:r>
      <w:r>
        <w:rPr>
          <w:rFonts w:ascii="Times New Roman" w:hAnsi="Times New Roman"/>
          <w:color w:val="000000"/>
        </w:rPr>
        <w:t>зного, словесно-логического;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 xml:space="preserve">развитие основных мыслительных операций: умения сравнивать, анализировать, выделять сходство и различие понятий, работать по </w:t>
      </w:r>
      <w:proofErr w:type="gramStart"/>
      <w:r>
        <w:rPr>
          <w:rFonts w:ascii="Times New Roman" w:hAnsi="Times New Roman"/>
          <w:color w:val="000000"/>
        </w:rPr>
        <w:t>словесной</w:t>
      </w:r>
      <w:proofErr w:type="gramEnd"/>
      <w:r>
        <w:rPr>
          <w:rFonts w:ascii="Times New Roman" w:hAnsi="Times New Roman"/>
          <w:color w:val="000000"/>
        </w:rPr>
        <w:t xml:space="preserve"> и письменной инструкциями, алгоритму, планировать деятельность;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>развитие эмоционально-ли</w:t>
      </w:r>
      <w:r>
        <w:rPr>
          <w:rFonts w:ascii="Times New Roman" w:hAnsi="Times New Roman"/>
          <w:color w:val="000000"/>
        </w:rPr>
        <w:t xml:space="preserve">чностной сферы: инициативности, стремления доводить начатое дело до конца; формирование адекватности чувств, устойчивой и адекватной самооценки, умений анализировать свою деятельность, преодолевать трудности; воспитание самостоятельности принятия решения, </w:t>
      </w:r>
      <w:r>
        <w:rPr>
          <w:rFonts w:ascii="Times New Roman" w:hAnsi="Times New Roman"/>
          <w:color w:val="000000"/>
        </w:rPr>
        <w:t>правильного отношения к критике;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>развитие речи: фонематического восприятия, связной устной и письменной речи, лексико-грамматических средств языка;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color w:val="000000"/>
        </w:rPr>
        <w:t>−</w:t>
      </w:r>
      <w:r>
        <w:rPr>
          <w:rFonts w:ascii="Times New Roman" w:hAnsi="Times New Roman" w:cs="Arial"/>
          <w:color w:val="000000"/>
        </w:rPr>
        <w:t> </w:t>
      </w:r>
      <w:r>
        <w:rPr>
          <w:rFonts w:ascii="Times New Roman" w:hAnsi="Times New Roman"/>
          <w:color w:val="000000"/>
        </w:rPr>
        <w:t>расширение представлений об окружающем мире и обогащение словаря;</w:t>
      </w:r>
    </w:p>
    <w:p w:rsidR="00AF3694" w:rsidRDefault="0054467D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eastAsia="Arial" w:hAnsi="Times New Roman" w:cs="Arial"/>
          <w:b/>
          <w:bCs/>
          <w:color w:val="000000"/>
        </w:rPr>
        <w:t>−</w:t>
      </w:r>
      <w:r>
        <w:rPr>
          <w:rFonts w:ascii="Times New Roman" w:hAnsi="Times New Roman" w:cs="Arial"/>
          <w:b/>
          <w:bCs/>
          <w:color w:val="000000"/>
        </w:rPr>
        <w:t> </w:t>
      </w:r>
      <w:r>
        <w:rPr>
          <w:rFonts w:ascii="Times New Roman" w:hAnsi="Times New Roman" w:cs="Times New Roman"/>
          <w:b/>
          <w:bCs/>
          <w:color w:val="000000"/>
        </w:rPr>
        <w:t xml:space="preserve">формирование и развитие </w:t>
      </w:r>
      <w:r>
        <w:rPr>
          <w:rFonts w:ascii="Times New Roman" w:hAnsi="Times New Roman" w:cs="Times New Roman"/>
          <w:b/>
          <w:bCs/>
          <w:color w:val="000000"/>
        </w:rPr>
        <w:t>учебно-практических действий по устранению индивидуальных пробелов в знаниях.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Основные требования к знаниям и умениям учащихся </w:t>
      </w:r>
      <w:r>
        <w:rPr>
          <w:rFonts w:ascii="Times New Roman" w:hAnsi="Times New Roman" w:cs="Times New Roman"/>
          <w:bCs/>
          <w:sz w:val="24"/>
          <w:szCs w:val="24"/>
        </w:rPr>
        <w:t>по письму и развитию речи: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Базовый уровень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Учащиеся должны уметь: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различать звуки и буквы, звуки гласные и согласные, обозначат</w:t>
      </w:r>
      <w:r>
        <w:rPr>
          <w:rFonts w:ascii="Times New Roman" w:hAnsi="Times New Roman" w:cs="Times New Roman"/>
          <w:sz w:val="24"/>
          <w:szCs w:val="24"/>
        </w:rPr>
        <w:t>ь их на письме;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подбирать группы родственных слов (несложные случаи);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проверять написание безударных гласных, звонких и глухих согласных путём изменения формы слова;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обозначать мягкость согласных буквой 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разбирать слова по составу;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выделять имя</w:t>
      </w:r>
      <w:r>
        <w:rPr>
          <w:rFonts w:ascii="Times New Roman" w:hAnsi="Times New Roman" w:cs="Times New Roman"/>
          <w:sz w:val="24"/>
          <w:szCs w:val="24"/>
        </w:rPr>
        <w:t xml:space="preserve"> существительное как часть речи;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Строить простое распространённое предложение;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связно высказываться устно, письменно (с помощью учителя);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пользоваться школьным орфографическим словарём.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алфавит; 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способ проверки написания </w:t>
      </w:r>
      <w:r>
        <w:rPr>
          <w:rFonts w:ascii="Times New Roman" w:hAnsi="Times New Roman" w:cs="Times New Roman"/>
          <w:sz w:val="24"/>
          <w:szCs w:val="24"/>
        </w:rPr>
        <w:t>гласных и согласных (путём изменения формы слова).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Минимальный  уровень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уметь: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различать звуки и буквы, звуки гласные и согласные, обозначать их на письме;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обозначать мягкость согласных буквой 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разбирать слова по составу;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выделять</w:t>
      </w:r>
      <w:r>
        <w:rPr>
          <w:rFonts w:ascii="Times New Roman" w:hAnsi="Times New Roman" w:cs="Times New Roman"/>
          <w:sz w:val="24"/>
          <w:szCs w:val="24"/>
        </w:rPr>
        <w:t xml:space="preserve"> имя существительное как часть речи;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Строить простое распространённое предложение;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пользоваться школьным орфографическим словарём.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алфавит; 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Словарь.</w:t>
      </w:r>
    </w:p>
    <w:p w:rsidR="00AF3694" w:rsidRDefault="0054467D">
      <w:pPr>
        <w:pStyle w:val="a3"/>
        <w:spacing w:after="0" w:line="200" w:lineRule="atLeast"/>
        <w:jc w:val="both"/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Адрес, бензин, беседа, библиотека, благодарю, болото, ботинки, верблюд, веревка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верстак, география, герой, горизонт, грамота, граница, долото, до свидания, естествознание, железо, забота, запад, защита, здравствуй, знамя, инструмент, канал, каникулы, картон, коллекция, колонна, компас, конверт, космос, матрос, металл, область, овраг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орден, остров, отряд, охота, охрана, пассажир, победа, природа, равнина, ракета, расстояние, салат, салют, свобода, север, стамеска, станок, столица, творог, физкультура (57 слов)</w:t>
      </w:r>
      <w:proofErr w:type="gramEnd"/>
    </w:p>
    <w:p w:rsidR="00AF3694" w:rsidRDefault="00AF3694">
      <w:pPr>
        <w:pStyle w:val="a3"/>
        <w:spacing w:after="0" w:line="200" w:lineRule="atLeast"/>
        <w:jc w:val="both"/>
      </w:pP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Содержание предмета, курса русского языка 5 класс 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Программа по русскому </w:t>
      </w:r>
      <w:r>
        <w:rPr>
          <w:rFonts w:ascii="Times New Roman" w:hAnsi="Times New Roman" w:cs="Times New Roman"/>
          <w:sz w:val="24"/>
          <w:szCs w:val="24"/>
        </w:rPr>
        <w:t>языку и развитию речи включает разделы: «Повторение», «Звуки и буквы», «Слово», «Предложение», «Связная речь».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Повторение 6 часов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упражнения в составлении и распространении предложений. Связь слов в предложении. Главные и второстепенные члены </w:t>
      </w:r>
      <w:r>
        <w:rPr>
          <w:rFonts w:ascii="Times New Roman" w:hAnsi="Times New Roman" w:cs="Times New Roman"/>
          <w:sz w:val="24"/>
          <w:szCs w:val="24"/>
        </w:rPr>
        <w:t>предложения. Различение предложений по интонации.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Звуки и буквы 9 часов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Звуки и буквы. Звуки гласные и согласные. Согласные твёрдые и мягкие. Обозначение мягкости согласных буквами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,ё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, и, ю, я.</w:t>
      </w:r>
      <w:r>
        <w:rPr>
          <w:rFonts w:ascii="Times New Roman" w:hAnsi="Times New Roman" w:cs="Times New Roman"/>
          <w:sz w:val="24"/>
          <w:szCs w:val="24"/>
        </w:rPr>
        <w:t xml:space="preserve"> Согласные звонкие и глухие. Правописание звонких и глухих </w:t>
      </w:r>
      <w:r>
        <w:rPr>
          <w:rFonts w:ascii="Times New Roman" w:hAnsi="Times New Roman" w:cs="Times New Roman"/>
          <w:sz w:val="24"/>
          <w:szCs w:val="24"/>
        </w:rPr>
        <w:t xml:space="preserve">согласных на конце слов. Буквы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е, ё, ю, я </w:t>
      </w:r>
      <w:r>
        <w:rPr>
          <w:rFonts w:ascii="Times New Roman" w:hAnsi="Times New Roman" w:cs="Times New Roman"/>
          <w:sz w:val="24"/>
          <w:szCs w:val="24"/>
        </w:rPr>
        <w:t>в начале слова и после гласных. Гласные ударные и безударные. Проверка написания безударных гласных путём изменения формы слова. Алфавит.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Слово  33 часа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Состав слова. </w:t>
      </w:r>
      <w:r>
        <w:rPr>
          <w:rFonts w:ascii="Times New Roman" w:hAnsi="Times New Roman" w:cs="Times New Roman"/>
          <w:sz w:val="24"/>
          <w:szCs w:val="24"/>
        </w:rPr>
        <w:t>Корень и однокоренные слова. Окончание, пристав</w:t>
      </w:r>
      <w:r>
        <w:rPr>
          <w:rFonts w:ascii="Times New Roman" w:hAnsi="Times New Roman" w:cs="Times New Roman"/>
          <w:sz w:val="24"/>
          <w:szCs w:val="24"/>
        </w:rPr>
        <w:t>ка, суффикс. Упражнения в образовании слов при помощи приставок и суффиксов.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Правописание проверяемых безударных гласных, звонких и глухих согласных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Непроверяемые гласные и согласные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Правописание приставок. Приставка и предлог.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Разделительный </w:t>
      </w:r>
      <w:r>
        <w:rPr>
          <w:rFonts w:ascii="Times New Roman" w:hAnsi="Times New Roman" w:cs="Times New Roman"/>
          <w:b/>
          <w:bCs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>Части речи.</w:t>
      </w:r>
      <w:r>
        <w:rPr>
          <w:rFonts w:ascii="Times New Roman" w:hAnsi="Times New Roman" w:cs="Times New Roman"/>
          <w:sz w:val="24"/>
          <w:szCs w:val="24"/>
        </w:rPr>
        <w:t xml:space="preserve"> Общее понятие о частях речи: существительное, глагол, прилагательное. Умение различать части речи по вопросам и значению.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>Имя существительное.</w:t>
      </w:r>
      <w:r>
        <w:rPr>
          <w:rFonts w:ascii="Times New Roman" w:hAnsi="Times New Roman" w:cs="Times New Roman"/>
          <w:sz w:val="24"/>
          <w:szCs w:val="24"/>
        </w:rPr>
        <w:t xml:space="preserve"> Понятие об имени существительном. Имена существительные собственные и нарицательны</w:t>
      </w:r>
      <w:r>
        <w:rPr>
          <w:rFonts w:ascii="Times New Roman" w:hAnsi="Times New Roman" w:cs="Times New Roman"/>
          <w:sz w:val="24"/>
          <w:szCs w:val="24"/>
        </w:rPr>
        <w:t>е, одушевлённые и неодушевлённые.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Изменение имён существительных по числам (единственное и множественное число).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Род имён существительных, умение различать род (мужской и женский род, средний род).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Мягкий знак (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) после шипящих в конце слов у существительн</w:t>
      </w:r>
      <w:r>
        <w:rPr>
          <w:rFonts w:ascii="Times New Roman" w:hAnsi="Times New Roman" w:cs="Times New Roman"/>
          <w:sz w:val="24"/>
          <w:szCs w:val="24"/>
        </w:rPr>
        <w:t>ых женского рода (</w:t>
      </w:r>
      <w:r>
        <w:rPr>
          <w:rFonts w:ascii="Times New Roman" w:hAnsi="Times New Roman" w:cs="Times New Roman"/>
          <w:i/>
          <w:iCs/>
          <w:sz w:val="24"/>
          <w:szCs w:val="24"/>
        </w:rPr>
        <w:t>ночь, мышь</w:t>
      </w:r>
      <w:r>
        <w:rPr>
          <w:rFonts w:ascii="Times New Roman" w:hAnsi="Times New Roman" w:cs="Times New Roman"/>
          <w:sz w:val="24"/>
          <w:szCs w:val="24"/>
        </w:rPr>
        <w:t>) и его отсутствие у существительных мужского рода (</w:t>
      </w:r>
      <w:r>
        <w:rPr>
          <w:rFonts w:ascii="Times New Roman" w:hAnsi="Times New Roman" w:cs="Times New Roman"/>
          <w:i/>
          <w:iCs/>
          <w:sz w:val="24"/>
          <w:szCs w:val="24"/>
        </w:rPr>
        <w:t>мяч, нож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Изменение существительных по падежам. Умение различать падежи по вопросам.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Понятие о 1, 2, 3-м склонениях существительных.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Первое склонение имён существительных в ед</w:t>
      </w:r>
      <w:r>
        <w:rPr>
          <w:rFonts w:ascii="Times New Roman" w:hAnsi="Times New Roman" w:cs="Times New Roman"/>
          <w:sz w:val="24"/>
          <w:szCs w:val="24"/>
        </w:rPr>
        <w:t xml:space="preserve">инственном числе. Единообразное написание ударных и безударных окончаний существительных 1-го склонения. Окончания – 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,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 родительном падеже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из комнаты, из деревни)</w:t>
      </w:r>
      <w:r>
        <w:rPr>
          <w:rFonts w:ascii="Times New Roman" w:hAnsi="Times New Roman" w:cs="Times New Roman"/>
          <w:sz w:val="24"/>
          <w:szCs w:val="24"/>
        </w:rPr>
        <w:t xml:space="preserve">, окончание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в дательном и предложном падежах (</w:t>
      </w:r>
      <w:r>
        <w:rPr>
          <w:rFonts w:ascii="Times New Roman" w:hAnsi="Times New Roman" w:cs="Times New Roman"/>
          <w:i/>
          <w:iCs/>
          <w:sz w:val="24"/>
          <w:szCs w:val="24"/>
        </w:rPr>
        <w:t>к деревне, в деревне</w:t>
      </w:r>
      <w:r>
        <w:rPr>
          <w:rFonts w:ascii="Times New Roman" w:hAnsi="Times New Roman" w:cs="Times New Roman"/>
          <w:sz w:val="24"/>
          <w:szCs w:val="24"/>
        </w:rPr>
        <w:t xml:space="preserve">), окончания  - 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, - 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в творительном падеже (</w:t>
      </w:r>
      <w:r>
        <w:rPr>
          <w:rFonts w:ascii="Times New Roman" w:hAnsi="Times New Roman" w:cs="Times New Roman"/>
          <w:i/>
          <w:iCs/>
          <w:sz w:val="24"/>
          <w:szCs w:val="24"/>
        </w:rPr>
        <w:t>за деревней, за страной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Второе склонение имён существительных в единственном числе. Единообразное написание ударных и безударных окончаний существительных 2-го склонения. Окончания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родительном падеже (</w:t>
      </w:r>
      <w:r>
        <w:rPr>
          <w:rFonts w:ascii="Times New Roman" w:hAnsi="Times New Roman" w:cs="Times New Roman"/>
          <w:i/>
          <w:iCs/>
          <w:sz w:val="24"/>
          <w:szCs w:val="24"/>
        </w:rPr>
        <w:t>с озера, с п</w:t>
      </w:r>
      <w:r>
        <w:rPr>
          <w:rFonts w:ascii="Times New Roman" w:hAnsi="Times New Roman" w:cs="Times New Roman"/>
          <w:i/>
          <w:iCs/>
          <w:sz w:val="24"/>
          <w:szCs w:val="24"/>
        </w:rPr>
        <w:t>оля</w:t>
      </w:r>
      <w:r>
        <w:rPr>
          <w:rFonts w:ascii="Times New Roman" w:hAnsi="Times New Roman" w:cs="Times New Roman"/>
          <w:sz w:val="24"/>
          <w:szCs w:val="24"/>
        </w:rPr>
        <w:t>), окончания –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в дательном падеже (</w:t>
      </w:r>
      <w:r>
        <w:rPr>
          <w:rFonts w:ascii="Times New Roman" w:hAnsi="Times New Roman" w:cs="Times New Roman"/>
          <w:i/>
          <w:iCs/>
          <w:sz w:val="24"/>
          <w:szCs w:val="24"/>
        </w:rPr>
        <w:t>к огороду, к морю</w:t>
      </w:r>
      <w:r>
        <w:rPr>
          <w:rFonts w:ascii="Times New Roman" w:hAnsi="Times New Roman" w:cs="Times New Roman"/>
          <w:sz w:val="24"/>
          <w:szCs w:val="24"/>
        </w:rPr>
        <w:t>), -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предложном падеже (</w:t>
      </w:r>
      <w:r>
        <w:rPr>
          <w:rFonts w:ascii="Times New Roman" w:hAnsi="Times New Roman" w:cs="Times New Roman"/>
          <w:i/>
          <w:iCs/>
          <w:sz w:val="24"/>
          <w:szCs w:val="24"/>
        </w:rPr>
        <w:t>в городе, в море</w:t>
      </w:r>
      <w:r>
        <w:rPr>
          <w:rFonts w:ascii="Times New Roman" w:hAnsi="Times New Roman" w:cs="Times New Roman"/>
          <w:sz w:val="24"/>
          <w:szCs w:val="24"/>
        </w:rPr>
        <w:t>), окончания –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b/>
          <w:bCs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в творительном падеже (</w:t>
      </w:r>
      <w:r>
        <w:rPr>
          <w:rFonts w:ascii="Times New Roman" w:hAnsi="Times New Roman" w:cs="Times New Roman"/>
          <w:i/>
          <w:iCs/>
          <w:sz w:val="24"/>
          <w:szCs w:val="24"/>
        </w:rPr>
        <w:t>за полем, за деревом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Третье склонение имён существительных в единственном числе. Правописание падежных око</w:t>
      </w:r>
      <w:r>
        <w:rPr>
          <w:rFonts w:ascii="Times New Roman" w:hAnsi="Times New Roman" w:cs="Times New Roman"/>
          <w:sz w:val="24"/>
          <w:szCs w:val="24"/>
        </w:rPr>
        <w:t xml:space="preserve">нчаний существительных 3-го склонения. Окончание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родительном, дательном и предложном  падежах (</w:t>
      </w:r>
      <w:r>
        <w:rPr>
          <w:rFonts w:ascii="Times New Roman" w:hAnsi="Times New Roman" w:cs="Times New Roman"/>
          <w:i/>
          <w:iCs/>
          <w:sz w:val="24"/>
          <w:szCs w:val="24"/>
        </w:rPr>
        <w:t>с лошади, к лошади, на лошади</w:t>
      </w:r>
      <w:r>
        <w:rPr>
          <w:rFonts w:ascii="Times New Roman" w:hAnsi="Times New Roman" w:cs="Times New Roman"/>
          <w:sz w:val="24"/>
          <w:szCs w:val="24"/>
        </w:rPr>
        <w:t>), окончание 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ью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творительном падеже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сиренью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Упражнения в правописании падежных окончаний имён существительных 1, 2, 3-го </w:t>
      </w:r>
      <w:r>
        <w:rPr>
          <w:rFonts w:ascii="Times New Roman" w:hAnsi="Times New Roman" w:cs="Times New Roman"/>
          <w:sz w:val="24"/>
          <w:szCs w:val="24"/>
        </w:rPr>
        <w:t>склонения. Упражнения в одновременном склонении имён существительных, относящихся к различным склонениям (</w:t>
      </w:r>
      <w:r>
        <w:rPr>
          <w:rFonts w:ascii="Times New Roman" w:hAnsi="Times New Roman" w:cs="Times New Roman"/>
          <w:i/>
          <w:iCs/>
          <w:sz w:val="24"/>
          <w:szCs w:val="24"/>
        </w:rPr>
        <w:t>конь, лошадь; забор, ограда; тетрадь, книга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Предложение 10 часов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Главные и второстепенные члены предложения. Предложения нераспространённые и </w:t>
      </w:r>
      <w:r>
        <w:rPr>
          <w:rFonts w:ascii="Times New Roman" w:hAnsi="Times New Roman" w:cs="Times New Roman"/>
          <w:sz w:val="24"/>
          <w:szCs w:val="24"/>
        </w:rPr>
        <w:t>распространённые.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Однородные члены предложения. Однородные подлежащие, сказуемые, второстепенные члены. Перечисление без союзов и с одиночным союзом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 Знаки препинания при однородных членах.</w:t>
      </w:r>
    </w:p>
    <w:p w:rsidR="00AF3694" w:rsidRDefault="0054467D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Связная речь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Заполнение дневника учащимися.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Работа с деформирова</w:t>
      </w:r>
      <w:r>
        <w:rPr>
          <w:rFonts w:ascii="Times New Roman" w:hAnsi="Times New Roman" w:cs="Times New Roman"/>
          <w:sz w:val="24"/>
          <w:szCs w:val="24"/>
        </w:rPr>
        <w:t>нным текстом.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Изложение по предложенному учителем плану (примерная тематика: из жизни животных, школьные дела, поступки учащихся).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Составление предложений и рассказа по вопросам учителя, по картине, серии картин, материалам наблюдений.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Составление рассказа</w:t>
      </w:r>
      <w:r>
        <w:rPr>
          <w:rFonts w:ascii="Times New Roman" w:hAnsi="Times New Roman" w:cs="Times New Roman"/>
          <w:sz w:val="24"/>
          <w:szCs w:val="24"/>
        </w:rPr>
        <w:t xml:space="preserve"> по опорным словам после разбора с учителем (примерная тематика: жизнь класса, школы, проведение каникул, игры зимой).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Деловое письмо: адрес на открытке и конверте, поздравительная открытка, письмо родителям.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Повторение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за год.</w:t>
      </w:r>
    </w:p>
    <w:p w:rsidR="00AF3694" w:rsidRDefault="0054467D">
      <w:pPr>
        <w:pStyle w:val="a3"/>
        <w:spacing w:after="0" w:line="200" w:lineRule="atLeast"/>
        <w:ind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Таблица основных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тем по четвертям.</w:t>
      </w:r>
    </w:p>
    <w:p w:rsidR="00AF3694" w:rsidRDefault="00AF3694">
      <w:pPr>
        <w:pStyle w:val="a3"/>
        <w:spacing w:after="0" w:line="200" w:lineRule="atLeast"/>
        <w:ind w:firstLine="540"/>
        <w:jc w:val="both"/>
      </w:pPr>
    </w:p>
    <w:tbl>
      <w:tblPr>
        <w:tblW w:w="0" w:type="auto"/>
        <w:jc w:val="center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844"/>
        <w:gridCol w:w="4721"/>
        <w:gridCol w:w="1417"/>
        <w:gridCol w:w="1414"/>
        <w:gridCol w:w="1416"/>
        <w:gridCol w:w="1418"/>
        <w:gridCol w:w="1486"/>
      </w:tblGrid>
      <w:tr w:rsidR="00AF3694">
        <w:trPr>
          <w:trHeight w:val="1"/>
          <w:jc w:val="center"/>
        </w:trPr>
        <w:tc>
          <w:tcPr>
            <w:tcW w:w="8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7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5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14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47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Повторение: </w:t>
            </w:r>
          </w:p>
          <w:p w:rsidR="00AF3694" w:rsidRDefault="0054467D">
            <w:pPr>
              <w:pStyle w:val="a3"/>
              <w:numPr>
                <w:ilvl w:val="0"/>
                <w:numId w:val="1"/>
              </w:num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  <w:p w:rsidR="00AF3694" w:rsidRDefault="0054467D">
            <w:pPr>
              <w:pStyle w:val="a3"/>
              <w:numPr>
                <w:ilvl w:val="0"/>
                <w:numId w:val="1"/>
              </w:num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Слово:</w:t>
            </w:r>
          </w:p>
          <w:p w:rsidR="00AF3694" w:rsidRDefault="0054467D">
            <w:pPr>
              <w:pStyle w:val="a3"/>
              <w:numPr>
                <w:ilvl w:val="0"/>
                <w:numId w:val="1"/>
              </w:num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AF3694">
        <w:trPr>
          <w:trHeight w:val="64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</w:t>
            </w:r>
          </w:p>
          <w:p w:rsidR="00AF3694" w:rsidRDefault="0054467D">
            <w:pPr>
              <w:pStyle w:val="a3"/>
              <w:numPr>
                <w:ilvl w:val="0"/>
                <w:numId w:val="1"/>
              </w:num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AF3694">
        <w:trPr>
          <w:trHeight w:val="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4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  <w:p w:rsidR="00AF3694" w:rsidRDefault="00AF3694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F3694" w:rsidRDefault="0054467D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</w:tbl>
    <w:p w:rsidR="00AF3694" w:rsidRDefault="00AF3694">
      <w:pPr>
        <w:pStyle w:val="a3"/>
        <w:spacing w:after="0" w:line="200" w:lineRule="atLeast"/>
        <w:jc w:val="both"/>
      </w:pPr>
    </w:p>
    <w:p w:rsidR="00AF3694" w:rsidRDefault="0054467D">
      <w:pPr>
        <w:pStyle w:val="a3"/>
        <w:shd w:val="clear" w:color="auto" w:fill="FFFFFF"/>
        <w:tabs>
          <w:tab w:val="left" w:pos="270"/>
        </w:tabs>
        <w:spacing w:before="278" w:after="0" w:line="274" w:lineRule="exact"/>
        <w:ind w:left="5" w:right="-180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планирование </w:t>
      </w:r>
      <w:r>
        <w:rPr>
          <w:rFonts w:ascii="Times New Roman" w:hAnsi="Times New Roman"/>
          <w:b/>
          <w:sz w:val="24"/>
          <w:szCs w:val="24"/>
        </w:rPr>
        <w:t xml:space="preserve"> (136ч.)</w:t>
      </w:r>
    </w:p>
    <w:p w:rsidR="00AF3694" w:rsidRDefault="00AF3694">
      <w:pPr>
        <w:pStyle w:val="a3"/>
        <w:shd w:val="clear" w:color="auto" w:fill="FFFFFF"/>
        <w:tabs>
          <w:tab w:val="left" w:pos="270"/>
        </w:tabs>
        <w:spacing w:before="278" w:after="0" w:line="274" w:lineRule="exact"/>
        <w:ind w:left="5" w:right="-180"/>
        <w:jc w:val="center"/>
      </w:pPr>
    </w:p>
    <w:tbl>
      <w:tblPr>
        <w:tblW w:w="0" w:type="auto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395"/>
        <w:gridCol w:w="1520"/>
        <w:gridCol w:w="11886"/>
      </w:tblGrid>
      <w:tr w:rsidR="00AF3694">
        <w:trPr>
          <w:trHeight w:val="583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2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Предложение.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Распространение предложений.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Различение предложений по интонации.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Звуки и буквы.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Звуки гласные и согласные.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Согласные твёрдые и мягкие.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Гласные ударные и безударные.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закрепление.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Диктант «В роще». Работа над ошибками.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 Состав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Корень и однокоренные слова.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Окончание. 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Приставка. </w:t>
            </w:r>
            <w:r>
              <w:rPr>
                <w:rFonts w:ascii="Times New Roman" w:hAnsi="Times New Roman"/>
                <w:sz w:val="24"/>
                <w:szCs w:val="24"/>
              </w:rPr>
              <w:t>Правописание приставок.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Суффикс. Образование слов при помощи  суффикса и приставки.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20-22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Безударные гласные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Сравнение их с ударными гласными.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23-25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Проверка безударных гласных путём изменения формы слова.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26-28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безударных гласных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текстом. Ответы на вопросы.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30-32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согласные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Проверка парных согласных.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Контрольный диктант «Столовая». Работа над ошибками.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парных согласных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Словарный диктант.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37-39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проверки парных согласных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40-43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44-46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Приставка и предлог. Правописание приставок.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47-50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Разделительный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ъ после приставок. Правописание слов с ъ.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51-54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закрепление. Деление текста на части.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Диктант «Синица». Работа над ошибками.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57-59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Части 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Имя существительное, имя прилагательное, глагол. Упражнения в определении частей </w:t>
            </w:r>
            <w:r>
              <w:rPr>
                <w:rFonts w:ascii="Times New Roman" w:hAnsi="Times New Roman"/>
                <w:sz w:val="24"/>
                <w:szCs w:val="24"/>
              </w:rPr>
              <w:t>речи.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60-61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Имя существительное. </w:t>
            </w:r>
            <w:r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62-63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Имена собственные и нарицательные.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 числам. Единственное и множественное число.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66-68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Мужской, женский, средний  </w:t>
            </w:r>
            <w:r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69-70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определении рода существительных.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Словарный диктант.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71-72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Контрольный диктант «На реке». Работа над ошибками.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имен существительных мужского и женского рода с шипящей (ж, ш, ч, щ) на </w:t>
            </w:r>
            <w:r>
              <w:rPr>
                <w:rFonts w:ascii="Times New Roman" w:hAnsi="Times New Roman"/>
                <w:sz w:val="24"/>
                <w:szCs w:val="24"/>
              </w:rPr>
              <w:t>конце.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74-75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правописания имён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76-77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 падежам. Определение падежа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Именительный падеж. Упражнения в определении падежа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Родительный падеж.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 в определении падежа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80-81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Дательный падеж. Упражнения в определении падежа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Винительный падеж. Упражнения в определении падежа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Творительный падеж. Упражнения в определении падежа </w:t>
            </w:r>
            <w:r>
              <w:rPr>
                <w:rFonts w:ascii="Times New Roman" w:hAnsi="Times New Roman"/>
                <w:sz w:val="24"/>
                <w:szCs w:val="24"/>
              </w:rPr>
              <w:t>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84-85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Предложный падеж. Упражнения в определении падежа 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определении падежа имени существительного.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Диктант «В дороге». Работа над ошибками.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Первое склонение имён существительных. 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 в определении склонений.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  Упражнения в определении склонений.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Третье склонение имён существительных.  Упражнения в определении склонений.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определении склонения </w:t>
            </w:r>
            <w:r>
              <w:rPr>
                <w:rFonts w:ascii="Times New Roman" w:hAnsi="Times New Roman"/>
                <w:sz w:val="24"/>
                <w:szCs w:val="24"/>
              </w:rPr>
              <w:t>существительных.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Первое склонение имён существительных в единственном числе.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Именительный падеж имён существительных 1-го склонения.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Родительный падеж имён существительных 1-го склонения.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Дательный падеж имён существительных 1-го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склонения.</w:t>
            </w:r>
          </w:p>
        </w:tc>
      </w:tr>
      <w:tr w:rsidR="00AF3694"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Винительный падеж имён существительных 1-го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Творительный падеж имён существительных 1-го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Предложный падеж имён существительных 1-го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написании падежных окончаний </w:t>
            </w:r>
            <w:r>
              <w:rPr>
                <w:rFonts w:ascii="Times New Roman" w:hAnsi="Times New Roman"/>
                <w:sz w:val="24"/>
                <w:szCs w:val="24"/>
              </w:rPr>
              <w:t>существительных 1-го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103-104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Контрольный диктант «Весна пришла». Работа над ошибками.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опорным словам.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Словарный диктант.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Второе склонение имён существительных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Именительный падеж имён существительных 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Родительный падеж имён существительных 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Дательный падеж имён существительных 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Винительный падеж имён существительных 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Творительный падеж имён существительных 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Предложный падеж имён существительных 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написании падежных окончаний существительных </w:t>
            </w:r>
          </w:p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Третье склонение имён существительных в </w:t>
            </w:r>
            <w:r>
              <w:rPr>
                <w:rFonts w:ascii="Times New Roman" w:hAnsi="Times New Roman"/>
                <w:sz w:val="24"/>
                <w:szCs w:val="24"/>
              </w:rPr>
              <w:t>единственном числе. Именительный падеж.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Родительный, дательный, предложный падежи существительных 3-го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Винительный падеж имён существительных 3-го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Творительный падеж имён существительных 3-го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119-120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написании падежных окончаний существительных 3-го склонения.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Диктант «В степи». Работа над ошибками.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Предложение. </w:t>
            </w:r>
            <w:r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Распространенные и нераспространенные предложения.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125-128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 и без них. Знаки препинания.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129-130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Годовой контрольный диктант «Береги здоровье». Работа над ошибками.</w:t>
            </w:r>
          </w:p>
        </w:tc>
      </w:tr>
      <w:tr w:rsidR="00AF3694">
        <w:trPr>
          <w:trHeight w:val="70"/>
        </w:trPr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131-136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AF3694" w:rsidRDefault="0054467D">
            <w:pPr>
              <w:pStyle w:val="a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год</w:t>
            </w:r>
          </w:p>
        </w:tc>
      </w:tr>
    </w:tbl>
    <w:p w:rsidR="00AF3694" w:rsidRDefault="00AF3694">
      <w:pPr>
        <w:pStyle w:val="a3"/>
        <w:shd w:val="clear" w:color="auto" w:fill="FFFFFF"/>
        <w:tabs>
          <w:tab w:val="left" w:pos="270"/>
        </w:tabs>
        <w:spacing w:before="278" w:after="0" w:line="274" w:lineRule="exact"/>
        <w:ind w:left="5"/>
        <w:jc w:val="center"/>
      </w:pPr>
    </w:p>
    <w:sectPr w:rsidR="00AF369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B08C0"/>
    <w:multiLevelType w:val="multilevel"/>
    <w:tmpl w:val="D9C2A3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F5411A0"/>
    <w:multiLevelType w:val="multilevel"/>
    <w:tmpl w:val="D4764564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3694"/>
    <w:rsid w:val="0054467D"/>
    <w:rsid w:val="00A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a4">
    <w:name w:val="Основной текст Знак"/>
    <w:basedOn w:val="a0"/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OpenSymbol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  <w:rPr>
      <w:rFonts w:cs="Calibri"/>
      <w:lang w:eastAsia="en-US"/>
    </w:rPr>
  </w:style>
  <w:style w:type="paragraph" w:styleId="ab">
    <w:name w:val="Normal (Web)"/>
    <w:basedOn w:val="a3"/>
    <w:pPr>
      <w:spacing w:before="280" w:after="28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2065</Words>
  <Characters>11776</Characters>
  <Application>Microsoft Office Word</Application>
  <DocSecurity>0</DocSecurity>
  <Lines>98</Lines>
  <Paragraphs>27</Paragraphs>
  <ScaleCrop>false</ScaleCrop>
  <Company>Hewlett-Packard</Company>
  <LinksUpToDate>false</LinksUpToDate>
  <CharactersWithSpaces>13814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4</cp:revision>
  <dcterms:created xsi:type="dcterms:W3CDTF">2019-11-21T04:50:00Z</dcterms:created>
  <dcterms:modified xsi:type="dcterms:W3CDTF">2020-05-31T10:47:00Z</dcterms:modified>
</cp:coreProperties>
</file>