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5B00E3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D90D05F" wp14:editId="77969198">
            <wp:extent cx="9244484" cy="2361363"/>
            <wp:effectExtent l="0" t="0" r="0" b="1270"/>
            <wp:docPr id="1" name="Рисунок 1" descr="C:\Users\hp\Desktop\Титульники\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ИСТ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8" b="52083"/>
                    <a:stretch/>
                  </pic:blipFill>
                  <pic:spPr bwMode="auto">
                    <a:xfrm>
                      <a:off x="0" y="0"/>
                      <a:ext cx="9251950" cy="23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0E3" w:rsidRDefault="005B00E3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</w:p>
    <w:p w:rsidR="005B00E3" w:rsidRPr="00861C6E" w:rsidRDefault="00F25812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Р</w:t>
      </w:r>
      <w:r w:rsidR="005B00E3" w:rsidRPr="00861C6E">
        <w:rPr>
          <w:rFonts w:ascii="Times New Roman" w:hAnsi="Times New Roman"/>
          <w:b/>
          <w:sz w:val="36"/>
          <w:szCs w:val="24"/>
        </w:rPr>
        <w:t>абоч</w:t>
      </w:r>
      <w:r>
        <w:rPr>
          <w:rFonts w:ascii="Times New Roman" w:hAnsi="Times New Roman"/>
          <w:b/>
          <w:sz w:val="36"/>
          <w:szCs w:val="24"/>
        </w:rPr>
        <w:t>ая</w:t>
      </w:r>
      <w:r w:rsidR="005B00E3" w:rsidRPr="00861C6E">
        <w:rPr>
          <w:rFonts w:ascii="Times New Roman" w:hAnsi="Times New Roman"/>
          <w:b/>
          <w:sz w:val="36"/>
          <w:szCs w:val="24"/>
        </w:rPr>
        <w:t xml:space="preserve"> программ</w:t>
      </w:r>
      <w:r>
        <w:rPr>
          <w:rFonts w:ascii="Times New Roman" w:hAnsi="Times New Roman"/>
          <w:b/>
          <w:sz w:val="36"/>
          <w:szCs w:val="24"/>
        </w:rPr>
        <w:t>а</w:t>
      </w:r>
    </w:p>
    <w:p w:rsidR="005B00E3" w:rsidRPr="00861C6E" w:rsidRDefault="005B00E3" w:rsidP="005B00E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5B00E3" w:rsidRPr="005B00E3" w:rsidRDefault="005B00E3" w:rsidP="005B00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B00E3">
        <w:rPr>
          <w:rFonts w:ascii="Times New Roman" w:hAnsi="Times New Roman"/>
          <w:b/>
          <w:sz w:val="36"/>
          <w:szCs w:val="36"/>
        </w:rPr>
        <w:t>духовно-нравственного направления</w:t>
      </w:r>
    </w:p>
    <w:p w:rsidR="005B00E3" w:rsidRPr="005B00E3" w:rsidRDefault="005B00E3" w:rsidP="005B00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B00E3">
        <w:rPr>
          <w:rFonts w:ascii="Times New Roman" w:hAnsi="Times New Roman"/>
          <w:b/>
          <w:sz w:val="36"/>
          <w:szCs w:val="36"/>
        </w:rPr>
        <w:t>«Музейное дело»</w:t>
      </w:r>
    </w:p>
    <w:p w:rsidR="005B00E3" w:rsidRPr="005B00E3" w:rsidRDefault="005B00E3" w:rsidP="005B00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00E3">
        <w:rPr>
          <w:rFonts w:ascii="Times New Roman" w:hAnsi="Times New Roman" w:cs="Times New Roman"/>
          <w:b/>
          <w:sz w:val="36"/>
          <w:szCs w:val="36"/>
        </w:rPr>
        <w:t>8-</w:t>
      </w:r>
      <w:r w:rsidR="006F21C1">
        <w:rPr>
          <w:rFonts w:ascii="Times New Roman" w:hAnsi="Times New Roman" w:cs="Times New Roman"/>
          <w:b/>
          <w:sz w:val="36"/>
          <w:szCs w:val="36"/>
        </w:rPr>
        <w:t>10</w:t>
      </w:r>
      <w:r w:rsidRPr="005B00E3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5B00E3" w:rsidRDefault="005B00E3" w:rsidP="005B00E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30A9">
        <w:rPr>
          <w:rFonts w:ascii="Times New Roman" w:hAnsi="Times New Roman" w:cs="Times New Roman"/>
          <w:bCs/>
          <w:sz w:val="28"/>
          <w:szCs w:val="28"/>
        </w:rPr>
        <w:t>учитель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истории и обществознания</w:t>
      </w:r>
      <w:r w:rsidRPr="00BB30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00E3" w:rsidRDefault="005B00E3" w:rsidP="005B00E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Огорелкова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</w:t>
      </w:r>
    </w:p>
    <w:p w:rsidR="005B00E3" w:rsidRDefault="005B00E3" w:rsidP="005B00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00E3" w:rsidRPr="00BB30A9" w:rsidRDefault="005B00E3" w:rsidP="005B00E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00E3" w:rsidRPr="00BB30A9" w:rsidRDefault="005B00E3" w:rsidP="005B0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0A9">
        <w:rPr>
          <w:rFonts w:ascii="Times New Roman" w:hAnsi="Times New Roman" w:cs="Times New Roman"/>
          <w:b/>
          <w:sz w:val="28"/>
          <w:szCs w:val="28"/>
        </w:rPr>
        <w:t>Бегишево</w:t>
      </w:r>
      <w:proofErr w:type="spellEnd"/>
      <w:r w:rsidRPr="00BB30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00E3" w:rsidRDefault="005B00E3" w:rsidP="005B0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2019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F23E3A" w:rsidRPr="00972209" w:rsidRDefault="00F23E3A" w:rsidP="00F23E3A">
      <w:pPr>
        <w:tabs>
          <w:tab w:val="left" w:pos="112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Планируемые результаты</w:t>
      </w:r>
      <w:r w:rsidRPr="0097220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освоения курса внеурочной деятельности</w:t>
      </w:r>
    </w:p>
    <w:p w:rsidR="00F23E3A" w:rsidRPr="00907015" w:rsidRDefault="00F23E3A" w:rsidP="00F23E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E3A">
        <w:rPr>
          <w:rFonts w:ascii="Times New Roman" w:hAnsi="Times New Roman" w:cs="Times New Roman"/>
          <w:i/>
          <w:sz w:val="24"/>
          <w:szCs w:val="24"/>
        </w:rPr>
        <w:t xml:space="preserve">Личностными </w:t>
      </w:r>
      <w:r w:rsidRPr="00907015">
        <w:rPr>
          <w:rFonts w:ascii="Times New Roman" w:hAnsi="Times New Roman" w:cs="Times New Roman"/>
          <w:sz w:val="24"/>
          <w:szCs w:val="24"/>
        </w:rPr>
        <w:t xml:space="preserve"> результатами программы внеурочной деятельности  </w:t>
      </w:r>
      <w:proofErr w:type="gramStart"/>
      <w:r w:rsidRPr="009070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7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духовно-нравственного</w:t>
      </w:r>
      <w:proofErr w:type="gramEnd"/>
      <w:r w:rsidRPr="00907015">
        <w:rPr>
          <w:rFonts w:ascii="Times New Roman" w:hAnsi="Times New Roman" w:cs="Times New Roman"/>
          <w:sz w:val="24"/>
          <w:szCs w:val="24"/>
        </w:rPr>
        <w:t xml:space="preserve">  направлен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907015">
        <w:rPr>
          <w:rFonts w:ascii="Times New Roman" w:hAnsi="Times New Roman" w:cs="Times New Roman"/>
          <w:sz w:val="24"/>
          <w:szCs w:val="24"/>
        </w:rPr>
        <w:t xml:space="preserve"> является формирование следующих умений: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 -  целостный,  социально ориентированный взгляд на мир;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  ориентация на успех в учебной деятельности;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способность к самооценке на  основе критерия успешной деятельности;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проявлять дисциплинированность,  трудолюбие и упорство в достижении поставленных целей;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3E3A" w:rsidRPr="00907015" w:rsidRDefault="00F23E3A" w:rsidP="00F23E3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015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907015">
        <w:rPr>
          <w:rFonts w:ascii="Times New Roman" w:hAnsi="Times New Roman" w:cs="Times New Roman"/>
          <w:sz w:val="24"/>
          <w:szCs w:val="24"/>
        </w:rPr>
        <w:t xml:space="preserve">  результатами программы внеурочной деятельности  </w:t>
      </w:r>
      <w:proofErr w:type="gramStart"/>
      <w:r w:rsidRPr="009070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7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духовно-нравственного</w:t>
      </w:r>
      <w:proofErr w:type="gramEnd"/>
      <w:r w:rsidRPr="00907015">
        <w:rPr>
          <w:rFonts w:ascii="Times New Roman" w:hAnsi="Times New Roman" w:cs="Times New Roman"/>
          <w:sz w:val="24"/>
          <w:szCs w:val="24"/>
        </w:rPr>
        <w:t xml:space="preserve">  направлен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907015">
        <w:rPr>
          <w:rFonts w:ascii="Times New Roman" w:hAnsi="Times New Roman" w:cs="Times New Roman"/>
          <w:sz w:val="24"/>
          <w:szCs w:val="24"/>
        </w:rPr>
        <w:t xml:space="preserve"> является формирование следующих универсальных учебных действий (УУД): 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23E3A" w:rsidRPr="00F23E3A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3E3A">
        <w:rPr>
          <w:rFonts w:ascii="Times New Roman" w:hAnsi="Times New Roman" w:cs="Times New Roman"/>
          <w:i/>
          <w:sz w:val="24"/>
          <w:szCs w:val="24"/>
        </w:rPr>
        <w:t>1.РегулятивныеУУД: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умения планировать, регулировать, контролировать и оценивать свои действия;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планирование общей цели и ее достижения;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распределение функций и ролей в совместной деятельности;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конструктивное разрешение конфликтов;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осуществление взаимного контроля;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- оценка собственного поведения; 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принимать и сохранять учебную задачу;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планировать свои действия в соответствии с поставленной задачей и условиями ее реализации;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учитывать установленные правила в планировании и контроле способа решения;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адекватно воспринимать предложения и оценку учителей, товарищей, родителей и др. людей.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2. </w:t>
      </w:r>
      <w:r w:rsidRPr="00907015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перерабатывать полученную информацию, делать выводы;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предлагать свои идеи;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- устанавливать </w:t>
      </w:r>
      <w:proofErr w:type="spellStart"/>
      <w:r w:rsidRPr="00907015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907015">
        <w:rPr>
          <w:rFonts w:ascii="Times New Roman" w:hAnsi="Times New Roman" w:cs="Times New Roman"/>
          <w:sz w:val="24"/>
          <w:szCs w:val="24"/>
        </w:rPr>
        <w:t xml:space="preserve"> - следственные связи.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3. </w:t>
      </w:r>
      <w:r w:rsidRPr="00907015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адекватно использовать коммуникативные средства  для  решения различных задач;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i/>
          <w:sz w:val="24"/>
          <w:szCs w:val="24"/>
        </w:rPr>
        <w:t>-</w:t>
      </w:r>
      <w:r w:rsidRPr="00907015">
        <w:rPr>
          <w:rFonts w:ascii="Times New Roman" w:hAnsi="Times New Roman" w:cs="Times New Roman"/>
          <w:sz w:val="24"/>
          <w:szCs w:val="24"/>
        </w:rPr>
        <w:t xml:space="preserve"> допускать возможность существования у людей различных точек зрения, в том числе не совпадающих с его  </w:t>
      </w:r>
      <w:proofErr w:type="gramStart"/>
      <w:r w:rsidRPr="00907015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907015">
        <w:rPr>
          <w:rFonts w:ascii="Times New Roman" w:hAnsi="Times New Roman" w:cs="Times New Roman"/>
          <w:sz w:val="24"/>
          <w:szCs w:val="24"/>
        </w:rPr>
        <w:t>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 xml:space="preserve">- учитывать разные мнения и стремиться  к координации различных позиций в сотрудничестве; 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совместно договариваться о правилах общения и поведения и следовать им;</w:t>
      </w:r>
    </w:p>
    <w:p w:rsidR="00F23E3A" w:rsidRPr="00907015" w:rsidRDefault="00F23E3A" w:rsidP="00F23E3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7015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группе.</w:t>
      </w:r>
    </w:p>
    <w:p w:rsidR="00A55D13" w:rsidRDefault="00A55D13" w:rsidP="00A5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A55D13" w:rsidRDefault="00A55D13" w:rsidP="00A5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Содержание курса внеурочной деятельности</w:t>
      </w:r>
    </w:p>
    <w:p w:rsidR="00A55D13" w:rsidRDefault="00A55D13" w:rsidP="00A5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13" w:rsidRPr="00A55D13" w:rsidRDefault="00A55D13" w:rsidP="00A5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13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A55D13">
        <w:rPr>
          <w:rFonts w:ascii="Times New Roman" w:hAnsi="Times New Roman" w:cs="Times New Roman"/>
          <w:sz w:val="24"/>
          <w:szCs w:val="24"/>
        </w:rPr>
        <w:t xml:space="preserve"> </w:t>
      </w:r>
      <w:r w:rsidRPr="00A55D13">
        <w:rPr>
          <w:rFonts w:ascii="Times New Roman" w:hAnsi="Times New Roman" w:cs="Times New Roman"/>
          <w:b/>
          <w:sz w:val="24"/>
          <w:szCs w:val="24"/>
        </w:rPr>
        <w:t xml:space="preserve">(1ч) </w:t>
      </w:r>
    </w:p>
    <w:p w:rsidR="00A55D13" w:rsidRPr="00A55D13" w:rsidRDefault="00A55D13" w:rsidP="00A5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13">
        <w:rPr>
          <w:rFonts w:ascii="Times New Roman" w:hAnsi="Times New Roman" w:cs="Times New Roman"/>
          <w:sz w:val="24"/>
          <w:szCs w:val="24"/>
        </w:rPr>
        <w:t>Задачи, содержание и значение работы кружка «Музейное дело». Особенности работы историков-краеведов.</w:t>
      </w:r>
    </w:p>
    <w:p w:rsidR="00A55D13" w:rsidRPr="00A55D13" w:rsidRDefault="00A55D13" w:rsidP="00A55D1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13">
        <w:rPr>
          <w:rFonts w:ascii="Times New Roman" w:hAnsi="Times New Roman" w:cs="Times New Roman"/>
          <w:b/>
          <w:sz w:val="24"/>
          <w:szCs w:val="24"/>
        </w:rPr>
        <w:t>Тема 1. Музей как институт социальной памяти  (2ч)</w:t>
      </w:r>
    </w:p>
    <w:p w:rsidR="00A55D13" w:rsidRPr="00632BC0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55D13">
        <w:rPr>
          <w:rFonts w:ascii="Times New Roman" w:hAnsi="Times New Roman" w:cs="Times New Roman"/>
          <w:sz w:val="24"/>
          <w:szCs w:val="24"/>
        </w:rPr>
        <w:t xml:space="preserve">          Происхождение музея. Музей античного мира</w:t>
      </w:r>
      <w:proofErr w:type="gramStart"/>
      <w:r w:rsidRPr="00A55D1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55D13">
        <w:rPr>
          <w:rFonts w:ascii="Times New Roman" w:hAnsi="Times New Roman" w:cs="Times New Roman"/>
          <w:sz w:val="24"/>
          <w:szCs w:val="24"/>
        </w:rPr>
        <w:t>эпохи Возрождения. Первые национальные музеи. Профили музеев</w:t>
      </w:r>
      <w:r>
        <w:rPr>
          <w:rFonts w:ascii="Times New Roman" w:hAnsi="Times New Roman"/>
          <w:sz w:val="24"/>
          <w:szCs w:val="24"/>
        </w:rPr>
        <w:t>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8720B">
        <w:rPr>
          <w:rFonts w:ascii="Times New Roman" w:hAnsi="Times New Roman"/>
          <w:b/>
          <w:sz w:val="24"/>
          <w:szCs w:val="24"/>
        </w:rPr>
        <w:t>Тема 2. Музейный</w:t>
      </w:r>
      <w:r>
        <w:rPr>
          <w:rFonts w:ascii="Times New Roman" w:hAnsi="Times New Roman"/>
          <w:b/>
          <w:sz w:val="24"/>
          <w:szCs w:val="24"/>
        </w:rPr>
        <w:t xml:space="preserve"> предмет и способы его изучения (2ч)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632E8">
        <w:rPr>
          <w:rFonts w:ascii="Times New Roman" w:hAnsi="Times New Roman"/>
          <w:b/>
          <w:sz w:val="24"/>
          <w:szCs w:val="24"/>
        </w:rPr>
        <w:t xml:space="preserve">Тема 3. Проведение научных исследований активом </w:t>
      </w:r>
      <w:r>
        <w:rPr>
          <w:rFonts w:ascii="Times New Roman" w:hAnsi="Times New Roman"/>
          <w:b/>
          <w:sz w:val="24"/>
          <w:szCs w:val="24"/>
        </w:rPr>
        <w:t>школьного музея (2ч)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Переписка, связанная с поисками материалов. Работа в 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E15E4">
        <w:rPr>
          <w:rFonts w:ascii="Times New Roman" w:hAnsi="Times New Roman"/>
          <w:b/>
          <w:sz w:val="24"/>
          <w:szCs w:val="24"/>
        </w:rPr>
        <w:t>Тема 4. Фонды школьного музея. Определение понятия, основные направл</w:t>
      </w:r>
      <w:r>
        <w:rPr>
          <w:rFonts w:ascii="Times New Roman" w:hAnsi="Times New Roman"/>
          <w:b/>
          <w:sz w:val="24"/>
          <w:szCs w:val="24"/>
        </w:rPr>
        <w:t>ения фондовой работы  (4ч)</w:t>
      </w:r>
    </w:p>
    <w:p w:rsidR="00A55D13" w:rsidRPr="001E15E4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Понятие: фонды школьного музея. Термины: коллекция – фонд – единица хранения. Структура фондов: </w:t>
      </w:r>
      <w:proofErr w:type="gramStart"/>
      <w:r>
        <w:rPr>
          <w:rFonts w:ascii="Times New Roman" w:hAnsi="Times New Roman"/>
          <w:sz w:val="24"/>
          <w:szCs w:val="24"/>
        </w:rPr>
        <w:t>основной</w:t>
      </w:r>
      <w:proofErr w:type="gramEnd"/>
      <w:r>
        <w:rPr>
          <w:rFonts w:ascii="Times New Roman" w:hAnsi="Times New Roman"/>
          <w:sz w:val="24"/>
          <w:szCs w:val="24"/>
        </w:rPr>
        <w:t>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5. Экспозиция школьного музея  (3ч)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6. Работа с аудиторией (3ч)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</w:p>
    <w:p w:rsidR="00A55D13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C0307C">
        <w:rPr>
          <w:rFonts w:ascii="Times New Roman" w:hAnsi="Times New Roman"/>
          <w:b/>
          <w:sz w:val="24"/>
          <w:szCs w:val="24"/>
        </w:rPr>
        <w:t>Тема 7. И</w:t>
      </w:r>
      <w:r>
        <w:rPr>
          <w:rFonts w:ascii="Times New Roman" w:hAnsi="Times New Roman"/>
          <w:b/>
          <w:sz w:val="24"/>
          <w:szCs w:val="24"/>
        </w:rPr>
        <w:t>зучение истории школьного музея (4ч)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Школьный музей как источник изучения родного края. История создания школьного музея</w:t>
      </w:r>
      <w:r>
        <w:rPr>
          <w:rFonts w:ascii="Times New Roman" w:eastAsia="Times New Roman" w:hAnsi="Times New Roman"/>
          <w:color w:val="000000"/>
        </w:rPr>
        <w:t>. </w:t>
      </w:r>
      <w:r>
        <w:rPr>
          <w:rFonts w:ascii="Times New Roman" w:hAnsi="Times New Roman"/>
          <w:sz w:val="24"/>
          <w:szCs w:val="24"/>
        </w:rPr>
        <w:t xml:space="preserve"> Фонды и экспозиции школьного музея. Направления работы школьного музея, исследовательская деятельность.</w:t>
      </w:r>
    </w:p>
    <w:p w:rsidR="00A55D13" w:rsidRPr="00A767F6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8. Историческое краеведение (4ч)</w:t>
      </w:r>
    </w:p>
    <w:p w:rsidR="00A55D13" w:rsidRPr="005616B6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Историческое краеведение как наука. Объекты изучения. Общественно полезный характер исторического краеведения. </w:t>
      </w:r>
      <w:r w:rsidRPr="005616B6">
        <w:rPr>
          <w:rFonts w:ascii="Times New Roman" w:hAnsi="Times New Roman"/>
          <w:sz w:val="24"/>
          <w:szCs w:val="24"/>
        </w:rPr>
        <w:t>Записи историко-краеведческих наблюдений.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A55D13" w:rsidRPr="00A767F6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9. Военно-патриотическая работа (4ч)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Ученики школы – защитники Отечества. </w:t>
      </w:r>
    </w:p>
    <w:p w:rsidR="00A55D13" w:rsidRPr="00A767F6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767F6">
        <w:rPr>
          <w:rFonts w:ascii="Times New Roman" w:hAnsi="Times New Roman"/>
          <w:b/>
          <w:sz w:val="24"/>
          <w:szCs w:val="24"/>
        </w:rPr>
        <w:t>Тема 10. Организация и про</w:t>
      </w:r>
      <w:r>
        <w:rPr>
          <w:rFonts w:ascii="Times New Roman" w:hAnsi="Times New Roman"/>
          <w:b/>
          <w:sz w:val="24"/>
          <w:szCs w:val="24"/>
        </w:rPr>
        <w:t>ведение исторических выставок  (2ч)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По</w:t>
      </w:r>
      <w:r w:rsidRPr="00321630">
        <w:rPr>
          <w:rFonts w:ascii="Times New Roman" w:hAnsi="Times New Roman"/>
          <w:sz w:val="24"/>
          <w:szCs w:val="24"/>
        </w:rPr>
        <w:t>знакомить детей с историческими событиями, приобщать к музейной культуре, воспитывать любовь к родине.</w:t>
      </w:r>
    </w:p>
    <w:p w:rsidR="00A55D13" w:rsidRPr="00A767F6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11. Изучение истории школы (2ч)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Основные события в жизни школы. Учителя школы.</w:t>
      </w:r>
    </w:p>
    <w:p w:rsidR="00A55D13" w:rsidRPr="00A767F6" w:rsidRDefault="00A55D13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(1ч)</w:t>
      </w:r>
    </w:p>
    <w:p w:rsidR="00A55D13" w:rsidRDefault="00A55D13" w:rsidP="00A55D1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Как оформлять результаты практических работ кружка. Фотоальбом. Организация отчетной выставки.</w:t>
      </w:r>
    </w:p>
    <w:p w:rsidR="00A55D13" w:rsidRDefault="00A55D13" w:rsidP="00A55D13">
      <w:pPr>
        <w:pStyle w:val="ac"/>
        <w:shd w:val="clear" w:color="auto" w:fill="FFFFFF"/>
        <w:spacing w:before="0" w:beforeAutospacing="0" w:after="308" w:afterAutospacing="0"/>
        <w:jc w:val="center"/>
        <w:rPr>
          <w:b/>
          <w:color w:val="000000" w:themeColor="text1"/>
        </w:rPr>
      </w:pPr>
    </w:p>
    <w:p w:rsidR="00A55D13" w:rsidRPr="00972209" w:rsidRDefault="00A55D13" w:rsidP="00A55D13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bookmarkEnd w:id="0"/>
      <w:r w:rsidRPr="009722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Тематическое планирование</w:t>
      </w:r>
    </w:p>
    <w:tbl>
      <w:tblPr>
        <w:tblStyle w:val="1"/>
        <w:tblW w:w="14121" w:type="dxa"/>
        <w:jc w:val="center"/>
        <w:tblLook w:val="04A0" w:firstRow="1" w:lastRow="0" w:firstColumn="1" w:lastColumn="0" w:noHBand="0" w:noVBand="1"/>
      </w:tblPr>
      <w:tblGrid>
        <w:gridCol w:w="905"/>
        <w:gridCol w:w="13"/>
        <w:gridCol w:w="12006"/>
        <w:gridCol w:w="1197"/>
      </w:tblGrid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67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9B4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Наименование разделов и тем</w:t>
            </w:r>
          </w:p>
        </w:tc>
        <w:tc>
          <w:tcPr>
            <w:tcW w:w="1199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Кол-во часов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Задачи, содержание и значение работы кружка «Музейное дело».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Музей как институт социальной памяти.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музея. Профили и типы музеев.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Музейный предмет и способы его изучения.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музейный предмет – предмет музейного назначения – экспонат. Классификация музейных предметов.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изучения музейных предметов.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Проведение научных исследований активом школьного музея.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способы комплектования фондов школьного музея.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Фонды школьного музея. Определение понятия, основные направления фондовой работы.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школьного музея и их значение.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музейных фондов.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7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музейных фондов.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музейных фондов.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843" w:type="dxa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9" w:type="dxa"/>
            <w:gridSpan w:val="2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Экспозиция школьного музея.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E7628D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экспонат, экспозиция, экспозиционный комплекс.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2E52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создания экспозиции. Тексты в экспозиции – виды и функции, правила составления.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2E52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843" w:type="dxa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9" w:type="dxa"/>
            <w:gridSpan w:val="2"/>
            <w:tcBorders>
              <w:right w:val="single" w:sz="4" w:space="0" w:color="auto"/>
            </w:tcBorders>
          </w:tcPr>
          <w:p w:rsidR="00E7628D" w:rsidRPr="00A55D13" w:rsidRDefault="00E7628D" w:rsidP="002E52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Работа с аудиторией.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Понятие: аудитория школьного музея. Разнообразие форм работы с аудиторией.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481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481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экскурсовода.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481F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843" w:type="dxa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9" w:type="dxa"/>
            <w:gridSpan w:val="2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7. Изучение истории школьного музея.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E7628D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 как источник изучения родного края.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B83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школьного музея 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B83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и экспозиции школьного музея.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B83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B83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843" w:type="dxa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9" w:type="dxa"/>
            <w:gridSpan w:val="2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8. Историческое краеведение.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E7628D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краеведение как наука. Объекты изучения.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E3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67" w:type="dxa"/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историко-краеведческих наблюдений.</w:t>
            </w:r>
          </w:p>
        </w:tc>
        <w:tc>
          <w:tcPr>
            <w:tcW w:w="1199" w:type="dxa"/>
          </w:tcPr>
          <w:p w:rsidR="00A55D13" w:rsidRPr="00A55D13" w:rsidRDefault="00A55D13" w:rsidP="007E3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67" w:type="dxa"/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1199" w:type="dxa"/>
          </w:tcPr>
          <w:p w:rsidR="00A55D13" w:rsidRPr="00A55D13" w:rsidRDefault="00A55D13" w:rsidP="007E3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охрана памятников, связанных с историей борьбы нашего народа за свою независимость в годы </w:t>
            </w: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Великой Отечественной войны.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7E38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12922" w:type="dxa"/>
            <w:gridSpan w:val="3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9. Военно-патриотическая работа.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E7628D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Воспитательное значение военно-патриотической работы.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F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 – ветераны и труженики тыла Великой Отечественной войны.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F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героических подвигов советских воинов.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F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школы – защитники Отечества. 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F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28D" w:rsidRPr="00A55D13" w:rsidTr="00E7628D">
        <w:trPr>
          <w:jc w:val="center"/>
        </w:trPr>
        <w:tc>
          <w:tcPr>
            <w:tcW w:w="12922" w:type="dxa"/>
            <w:gridSpan w:val="3"/>
            <w:tcBorders>
              <w:right w:val="single" w:sz="4" w:space="0" w:color="auto"/>
            </w:tcBorders>
          </w:tcPr>
          <w:p w:rsidR="00E7628D" w:rsidRPr="00A55D13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10. Организация и проведение исторических выставок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E7628D" w:rsidRDefault="00E7628D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организовать историческую выставку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97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6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A55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исторической выставки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A55D13" w:rsidP="00897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12922" w:type="dxa"/>
            <w:gridSpan w:val="3"/>
            <w:tcBorders>
              <w:right w:val="single" w:sz="4" w:space="0" w:color="auto"/>
            </w:tcBorders>
          </w:tcPr>
          <w:p w:rsid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11. Изучение истории школы.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7" w:type="dxa"/>
            <w:tcBorders>
              <w:lef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события в жизни школы.  Учителя школы.</w:t>
            </w:r>
          </w:p>
        </w:tc>
        <w:tc>
          <w:tcPr>
            <w:tcW w:w="1199" w:type="dxa"/>
          </w:tcPr>
          <w:p w:rsidR="00A55D13" w:rsidRPr="00A55D13" w:rsidRDefault="00A55D13" w:rsidP="002A1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67" w:type="dxa"/>
            <w:tcBorders>
              <w:lef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деятельности пионерской и комсомольской организаций.</w:t>
            </w:r>
          </w:p>
        </w:tc>
        <w:tc>
          <w:tcPr>
            <w:tcW w:w="1199" w:type="dxa"/>
          </w:tcPr>
          <w:p w:rsidR="00A55D13" w:rsidRPr="00A55D13" w:rsidRDefault="00A55D13" w:rsidP="002A1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E7628D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67" w:type="dxa"/>
            <w:tcBorders>
              <w:lef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Подведение итогов. </w:t>
            </w:r>
            <w:r w:rsidRPr="00A55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отчётной выставки. Оформление фотоальбома.</w:t>
            </w:r>
          </w:p>
        </w:tc>
        <w:tc>
          <w:tcPr>
            <w:tcW w:w="1199" w:type="dxa"/>
          </w:tcPr>
          <w:p w:rsidR="00A55D13" w:rsidRPr="00A55D13" w:rsidRDefault="00A55D13" w:rsidP="002A1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A55D13" w:rsidRDefault="00A55D13" w:rsidP="00A55D13">
      <w:pPr>
        <w:pStyle w:val="ac"/>
        <w:shd w:val="clear" w:color="auto" w:fill="FFFFFF"/>
        <w:spacing w:before="0" w:beforeAutospacing="0" w:after="308" w:afterAutospacing="0"/>
        <w:jc w:val="center"/>
        <w:rPr>
          <w:b/>
          <w:color w:val="000000" w:themeColor="text1"/>
        </w:rPr>
      </w:pPr>
    </w:p>
    <w:p w:rsidR="00F25812" w:rsidRPr="00BB30A9" w:rsidRDefault="00F25812" w:rsidP="005B00E3">
      <w:pPr>
        <w:spacing w:after="0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sectPr w:rsidR="00F25812" w:rsidRPr="00BB30A9" w:rsidSect="00A55D13">
      <w:footerReference w:type="default" r:id="rId11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8F3" w:rsidRDefault="00E508F3" w:rsidP="00A55D13">
      <w:pPr>
        <w:spacing w:after="0" w:line="240" w:lineRule="auto"/>
      </w:pPr>
      <w:r>
        <w:separator/>
      </w:r>
    </w:p>
  </w:endnote>
  <w:endnote w:type="continuationSeparator" w:id="0">
    <w:p w:rsidR="00E508F3" w:rsidRDefault="00E508F3" w:rsidP="00A5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20242"/>
      <w:docPartObj>
        <w:docPartGallery w:val="Page Numbers (Bottom of Page)"/>
        <w:docPartUnique/>
      </w:docPartObj>
    </w:sdtPr>
    <w:sdtContent>
      <w:p w:rsidR="00A55D13" w:rsidRDefault="00A55D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28D">
          <w:rPr>
            <w:noProof/>
          </w:rPr>
          <w:t>2</w:t>
        </w:r>
        <w:r>
          <w:fldChar w:fldCharType="end"/>
        </w:r>
      </w:p>
    </w:sdtContent>
  </w:sdt>
  <w:p w:rsidR="00A55D13" w:rsidRDefault="00A55D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8F3" w:rsidRDefault="00E508F3" w:rsidP="00A55D13">
      <w:pPr>
        <w:spacing w:after="0" w:line="240" w:lineRule="auto"/>
      </w:pPr>
      <w:r>
        <w:separator/>
      </w:r>
    </w:p>
  </w:footnote>
  <w:footnote w:type="continuationSeparator" w:id="0">
    <w:p w:rsidR="00E508F3" w:rsidRDefault="00E508F3" w:rsidP="00A5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B6453"/>
    <w:rsid w:val="005B00E3"/>
    <w:rsid w:val="006F21C1"/>
    <w:rsid w:val="00A55D13"/>
    <w:rsid w:val="00E508F3"/>
    <w:rsid w:val="00E7628D"/>
    <w:rsid w:val="00F23E3A"/>
    <w:rsid w:val="00F2581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145D5-13C2-4C6E-AE12-31B0B5A4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2020-06-01T07:07:00Z</dcterms:created>
  <dcterms:modified xsi:type="dcterms:W3CDTF">2020-06-01T07:23:00Z</dcterms:modified>
</cp:coreProperties>
</file>