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F4" w:rsidRPr="003574E2" w:rsidRDefault="006C64F4" w:rsidP="00EF0F6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C64F4" w:rsidRDefault="006C64F4" w:rsidP="006C64F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C64F4" w:rsidRDefault="006C64F4" w:rsidP="00B72AC1">
      <w:pPr>
        <w:shd w:val="clear" w:color="auto" w:fill="E1E4D5"/>
        <w:tabs>
          <w:tab w:val="left" w:pos="5970"/>
        </w:tabs>
        <w:rPr>
          <w:b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C64F4" w:rsidRDefault="00F97D8C" w:rsidP="00B72AC1">
      <w:pPr>
        <w:pStyle w:val="a4"/>
        <w:tabs>
          <w:tab w:val="left" w:pos="240"/>
        </w:tabs>
        <w:jc w:val="center"/>
        <w:rPr>
          <w:rFonts w:ascii="Times New Roman" w:hAnsi="Times New Roman"/>
          <w:b/>
          <w:sz w:val="20"/>
          <w:szCs w:val="20"/>
        </w:rPr>
      </w:pPr>
      <w:r w:rsidRPr="00F97D8C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81731" cy="5153025"/>
            <wp:effectExtent l="0" t="0" r="0" b="0"/>
            <wp:docPr id="1" name="Рисунок 1" descr="C:\Users\школа\Desktop\В.Г\Аннотация НЕМ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Аннотация НЕМ 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93" cy="515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4F4" w:rsidRDefault="006C64F4" w:rsidP="00EF0F6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</w:p>
    <w:p w:rsidR="00B72AC1" w:rsidRDefault="006B704A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B00A3">
        <w:rPr>
          <w:rFonts w:ascii="Times New Roman" w:hAnsi="Times New Roman"/>
          <w:b/>
          <w:sz w:val="24"/>
          <w:szCs w:val="24"/>
        </w:rPr>
        <w:t xml:space="preserve">      </w:t>
      </w:r>
    </w:p>
    <w:p w:rsidR="00B72AC1" w:rsidRDefault="00B72AC1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8A0C4C" w:rsidRPr="00B72AC1" w:rsidRDefault="006B704A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00A3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3574E2" w:rsidRPr="007B00A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D10BDC" w:rsidRPr="00B72AC1">
        <w:rPr>
          <w:rFonts w:ascii="Times New Roman" w:hAnsi="Times New Roman"/>
          <w:b/>
          <w:sz w:val="24"/>
          <w:szCs w:val="24"/>
        </w:rPr>
        <w:t>Нормативная  база</w:t>
      </w:r>
      <w:proofErr w:type="gramEnd"/>
      <w:r w:rsidR="00D10BDC" w:rsidRPr="00B72AC1">
        <w:rPr>
          <w:rFonts w:ascii="Times New Roman" w:hAnsi="Times New Roman"/>
          <w:b/>
          <w:sz w:val="24"/>
          <w:szCs w:val="24"/>
        </w:rPr>
        <w:t xml:space="preserve">  и УМК</w:t>
      </w:r>
    </w:p>
    <w:p w:rsidR="00AA0D92" w:rsidRPr="00B72AC1" w:rsidRDefault="00AA0D92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A0D92" w:rsidRPr="00B72AC1" w:rsidRDefault="00AA0D92" w:rsidP="00B72AC1">
      <w:pPr>
        <w:pStyle w:val="a3"/>
        <w:numPr>
          <w:ilvl w:val="0"/>
          <w:numId w:val="12"/>
        </w:numPr>
        <w:ind w:left="426" w:firstLine="0"/>
        <w:jc w:val="both"/>
      </w:pPr>
      <w:r w:rsidRPr="00B72AC1">
        <w:t>Закон РФ «Об образовании в Российской Федерации» от 29 декабря 2012 года № 273- ФЗ;</w:t>
      </w:r>
    </w:p>
    <w:p w:rsidR="00AA0D92" w:rsidRPr="00B72AC1" w:rsidRDefault="00AA0D92" w:rsidP="00B72AC1">
      <w:pPr>
        <w:pStyle w:val="a3"/>
        <w:numPr>
          <w:ilvl w:val="0"/>
          <w:numId w:val="13"/>
        </w:numPr>
        <w:ind w:left="426" w:firstLine="0"/>
        <w:jc w:val="both"/>
      </w:pPr>
      <w:r w:rsidRPr="00B72AC1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B72AC1">
        <w:t>Минобрнауки</w:t>
      </w:r>
      <w:proofErr w:type="spellEnd"/>
      <w:r w:rsidRPr="00B72AC1">
        <w:t xml:space="preserve"> России от 30.08.2013 № 1015;</w:t>
      </w:r>
    </w:p>
    <w:p w:rsidR="00AA0D92" w:rsidRPr="00B72AC1" w:rsidRDefault="00AA0D92" w:rsidP="00B72AC1">
      <w:pPr>
        <w:pStyle w:val="a3"/>
        <w:numPr>
          <w:ilvl w:val="0"/>
          <w:numId w:val="13"/>
        </w:numPr>
        <w:ind w:left="426" w:firstLine="0"/>
        <w:jc w:val="both"/>
      </w:pPr>
      <w:r w:rsidRPr="00B72AC1">
        <w:t xml:space="preserve">Приказ </w:t>
      </w:r>
      <w:proofErr w:type="spellStart"/>
      <w:r w:rsidRPr="00B72AC1">
        <w:t>Минобрнауки</w:t>
      </w:r>
      <w:proofErr w:type="spellEnd"/>
      <w:r w:rsidRPr="00B72AC1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AA0D92" w:rsidRPr="00B72AC1" w:rsidRDefault="00AA0D92" w:rsidP="00B72AC1">
      <w:pPr>
        <w:pStyle w:val="a3"/>
        <w:numPr>
          <w:ilvl w:val="0"/>
          <w:numId w:val="13"/>
        </w:numPr>
        <w:ind w:left="426" w:firstLine="0"/>
        <w:jc w:val="both"/>
      </w:pPr>
      <w:r w:rsidRPr="00B72AC1">
        <w:rPr>
          <w:color w:val="333333"/>
          <w:shd w:val="clear" w:color="auto" w:fill="FFFFFF"/>
        </w:rPr>
        <w:t>Приказ</w:t>
      </w:r>
      <w:r w:rsidRPr="00B72AC1">
        <w:rPr>
          <w:rStyle w:val="apple-converted-space"/>
          <w:color w:val="333333"/>
          <w:shd w:val="clear" w:color="auto" w:fill="FFFFFF"/>
        </w:rPr>
        <w:t> </w:t>
      </w:r>
      <w:r w:rsidRPr="00B72AC1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72AC1">
        <w:rPr>
          <w:rStyle w:val="apple-converted-space"/>
          <w:color w:val="333333"/>
          <w:shd w:val="clear" w:color="auto" w:fill="FFFFFF"/>
        </w:rPr>
        <w:t> </w:t>
      </w:r>
      <w:r w:rsidRPr="00B72AC1">
        <w:rPr>
          <w:color w:val="333333"/>
          <w:shd w:val="clear" w:color="auto" w:fill="FFFFFF"/>
        </w:rPr>
        <w:t>государственных</w:t>
      </w:r>
      <w:r w:rsidRPr="00B72AC1">
        <w:rPr>
          <w:rStyle w:val="apple-converted-space"/>
          <w:color w:val="333333"/>
          <w:shd w:val="clear" w:color="auto" w:fill="FFFFFF"/>
        </w:rPr>
        <w:t> </w:t>
      </w:r>
      <w:r w:rsidRPr="00B72AC1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72AC1">
        <w:rPr>
          <w:rStyle w:val="apple-converted-space"/>
          <w:color w:val="333333"/>
          <w:shd w:val="clear" w:color="auto" w:fill="FFFFFF"/>
        </w:rPr>
        <w:t>;</w:t>
      </w:r>
    </w:p>
    <w:p w:rsidR="00AA0D92" w:rsidRPr="00B72AC1" w:rsidRDefault="00AA0D92" w:rsidP="00B72AC1">
      <w:pPr>
        <w:pStyle w:val="a3"/>
        <w:numPr>
          <w:ilvl w:val="0"/>
          <w:numId w:val="12"/>
        </w:numPr>
        <w:ind w:left="426" w:firstLine="0"/>
        <w:jc w:val="both"/>
      </w:pPr>
      <w:r w:rsidRPr="00B72AC1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AA0D92" w:rsidRPr="00B72AC1" w:rsidRDefault="00AA0D92" w:rsidP="00B72AC1">
      <w:pPr>
        <w:pStyle w:val="a3"/>
        <w:numPr>
          <w:ilvl w:val="0"/>
          <w:numId w:val="12"/>
        </w:numPr>
        <w:ind w:left="426" w:firstLine="0"/>
        <w:jc w:val="both"/>
      </w:pPr>
      <w:r w:rsidRPr="00B72AC1">
        <w:t xml:space="preserve">Приказ </w:t>
      </w:r>
      <w:proofErr w:type="spellStart"/>
      <w:r w:rsidRPr="00B72AC1">
        <w:t>Минобрнауки</w:t>
      </w:r>
      <w:proofErr w:type="spellEnd"/>
      <w:r w:rsidRPr="00B72AC1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0" w:name="l0"/>
      <w:bookmarkEnd w:id="0"/>
    </w:p>
    <w:p w:rsidR="00AA0D92" w:rsidRPr="00B72AC1" w:rsidRDefault="00CD490A" w:rsidP="00B72AC1">
      <w:pPr>
        <w:pStyle w:val="a3"/>
        <w:numPr>
          <w:ilvl w:val="0"/>
          <w:numId w:val="14"/>
        </w:numPr>
        <w:ind w:left="426" w:firstLine="0"/>
        <w:jc w:val="both"/>
      </w:pPr>
      <w:r>
        <w:t xml:space="preserve">Устав Муниципального   </w:t>
      </w:r>
      <w:proofErr w:type="gramStart"/>
      <w:r>
        <w:t>автономного  общеобразовательного</w:t>
      </w:r>
      <w:proofErr w:type="gramEnd"/>
      <w:r>
        <w:t xml:space="preserve"> учреждения </w:t>
      </w:r>
      <w:r w:rsidR="00AA0D92" w:rsidRPr="00B72AC1">
        <w:t xml:space="preserve"> </w:t>
      </w:r>
      <w:proofErr w:type="spellStart"/>
      <w:r w:rsidR="00AA0D92" w:rsidRPr="00B72AC1">
        <w:t>Бегишевская</w:t>
      </w:r>
      <w:proofErr w:type="spellEnd"/>
      <w:r>
        <w:t xml:space="preserve">  средняя общеобразовательная школа</w:t>
      </w:r>
    </w:p>
    <w:p w:rsidR="00AA0D92" w:rsidRPr="00B72AC1" w:rsidRDefault="00AA0D92" w:rsidP="00B72AC1">
      <w:pPr>
        <w:pStyle w:val="a3"/>
        <w:numPr>
          <w:ilvl w:val="0"/>
          <w:numId w:val="14"/>
        </w:numPr>
        <w:ind w:left="426" w:firstLine="0"/>
        <w:jc w:val="both"/>
      </w:pPr>
      <w:r w:rsidRPr="00B72AC1">
        <w:t>Авторская программа;</w:t>
      </w:r>
    </w:p>
    <w:p w:rsidR="00AA0D92" w:rsidRPr="00B72AC1" w:rsidRDefault="00CD490A" w:rsidP="00B72AC1">
      <w:pPr>
        <w:pStyle w:val="a3"/>
        <w:numPr>
          <w:ilvl w:val="0"/>
          <w:numId w:val="14"/>
        </w:numPr>
        <w:ind w:left="426" w:firstLine="0"/>
        <w:jc w:val="both"/>
      </w:pPr>
      <w:r>
        <w:t xml:space="preserve">Учебный </w:t>
      </w:r>
      <w:proofErr w:type="gramStart"/>
      <w:r>
        <w:t>план  Муниципального</w:t>
      </w:r>
      <w:proofErr w:type="gramEnd"/>
      <w:r>
        <w:t xml:space="preserve"> автономного  общеобразовательного  учреждения  </w:t>
      </w:r>
      <w:proofErr w:type="spellStart"/>
      <w:r>
        <w:t>Бегишевской</w:t>
      </w:r>
      <w:proofErr w:type="spellEnd"/>
      <w:r>
        <w:t xml:space="preserve">  средней  общеобразовательной школы</w:t>
      </w:r>
      <w:bookmarkStart w:id="1" w:name="_GoBack"/>
      <w:bookmarkEnd w:id="1"/>
    </w:p>
    <w:p w:rsidR="00AA0D92" w:rsidRPr="00B72AC1" w:rsidRDefault="00AA0D92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Количество  часов</w:t>
      </w:r>
      <w:proofErr w:type="gramEnd"/>
      <w:r w:rsidRPr="00B72AC1">
        <w:rPr>
          <w:rFonts w:ascii="Times New Roman" w:hAnsi="Times New Roman"/>
          <w:b/>
          <w:sz w:val="24"/>
          <w:szCs w:val="24"/>
        </w:rPr>
        <w:t>, отводимое  на  изучение  предмета</w:t>
      </w: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плане.</w:t>
      </w:r>
      <w:r w:rsidRPr="00B72AC1">
        <w:rPr>
          <w:rFonts w:ascii="Times New Roman" w:hAnsi="Times New Roman"/>
          <w:sz w:val="24"/>
          <w:szCs w:val="24"/>
        </w:rPr>
        <w:t xml:space="preserve"> В соответствии с учебным планом в 5-9 классах на данный предмет выделяются 2 часа в неделю (34 учебные недели - 68 часов в год в каждом классе), на уровень обучения - 340 часов. </w:t>
      </w: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Цели  и</w:t>
      </w:r>
      <w:proofErr w:type="gramEnd"/>
      <w:r w:rsidRPr="00B72AC1">
        <w:rPr>
          <w:rFonts w:ascii="Times New Roman" w:hAnsi="Times New Roman"/>
          <w:b/>
          <w:sz w:val="24"/>
          <w:szCs w:val="24"/>
        </w:rPr>
        <w:t xml:space="preserve"> задачи  изучения  предмета</w:t>
      </w: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Общие цели основного общего образования с учётом специфики учебн</w:t>
      </w:r>
      <w:r w:rsidR="00B72AC1" w:rsidRPr="00B72AC1">
        <w:rPr>
          <w:rFonts w:ascii="Times New Roman" w:hAnsi="Times New Roman"/>
          <w:b/>
          <w:sz w:val="24"/>
          <w:szCs w:val="24"/>
        </w:rPr>
        <w:t>ого предмета «Иностранный язык»</w:t>
      </w:r>
      <w:r w:rsidRPr="00B72AC1">
        <w:rPr>
          <w:rFonts w:ascii="Times New Roman" w:hAnsi="Times New Roman"/>
          <w:b/>
          <w:sz w:val="24"/>
          <w:szCs w:val="24"/>
        </w:rPr>
        <w:t xml:space="preserve"> -</w:t>
      </w:r>
      <w:r w:rsidRPr="00B72AC1">
        <w:rPr>
          <w:rFonts w:ascii="Times New Roman" w:hAnsi="Times New Roman"/>
          <w:sz w:val="24"/>
          <w:szCs w:val="24"/>
        </w:rPr>
        <w:t xml:space="preserve">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достижение выпускниками планируемых результатов освоения учебного предмета: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- становление и развитие личности обучающегося в ее самобытности, уникальности, неповторимости.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Достижение поставленных целей предусматривает решение следующих основных задач:</w:t>
      </w:r>
      <w:r w:rsidRPr="00B72AC1">
        <w:rPr>
          <w:rFonts w:ascii="Times New Roman" w:hAnsi="Times New Roman"/>
          <w:sz w:val="24"/>
          <w:szCs w:val="24"/>
        </w:rPr>
        <w:t xml:space="preserve">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-обеспечение соответствия программы требованиям Федерального государственного образовательного стандарта основного общего образования (ФГОС ООО);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lastRenderedPageBreak/>
        <w:t xml:space="preserve">- обеспечение преемственности начального общего, основного общего, среднего общего образования;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установление требований к воспитанию и социализации обучающихся,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выявление и развитие </w:t>
      </w:r>
      <w:proofErr w:type="gramStart"/>
      <w:r w:rsidRPr="00B72AC1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B72AC1">
        <w:rPr>
          <w:rFonts w:ascii="Times New Roman" w:hAnsi="Times New Roman"/>
          <w:sz w:val="24"/>
          <w:szCs w:val="24"/>
        </w:rPr>
        <w:t xml:space="preserve"> обучающихся; - организацию интеллектуальных и творческих соревнований, проектной и учебно-исследовательской деятельности;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- сохранение и укрепление физического, психологического и социального здоровья обучающихся, обеспечение их безопасности.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Рабочая программа определяет содержание, объём, порядок изучения учебного материала.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Изучение иностранного языка в</w:t>
      </w:r>
      <w:r w:rsidRPr="00B72AC1">
        <w:rPr>
          <w:rFonts w:ascii="Times New Roman" w:hAnsi="Times New Roman"/>
          <w:sz w:val="24"/>
          <w:szCs w:val="24"/>
        </w:rPr>
        <w:t xml:space="preserve"> </w:t>
      </w:r>
      <w:r w:rsidRPr="00B72AC1">
        <w:rPr>
          <w:rFonts w:ascii="Times New Roman" w:hAnsi="Times New Roman"/>
          <w:b/>
          <w:sz w:val="24"/>
          <w:szCs w:val="24"/>
        </w:rPr>
        <w:t>основной школе направлено на достижение следующих целей:</w:t>
      </w:r>
      <w:r w:rsidRPr="00B72AC1">
        <w:rPr>
          <w:rFonts w:ascii="Times New Roman" w:hAnsi="Times New Roman"/>
          <w:sz w:val="24"/>
          <w:szCs w:val="24"/>
        </w:rPr>
        <w:t xml:space="preserve">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развитие иноязычной коммуникативной компетенции;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развитие личности учащихся посредством реализации воспитательного потенциала иностранного языка.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</w:t>
      </w:r>
      <w:r w:rsidRPr="00B72AC1">
        <w:rPr>
          <w:rFonts w:ascii="Times New Roman" w:hAnsi="Times New Roman"/>
          <w:b/>
          <w:sz w:val="24"/>
          <w:szCs w:val="24"/>
        </w:rPr>
        <w:t>Основными задачами изучения предмета являются: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1) развитие коммуникативных умений в четырех основных видах речевой деятельности (говорении, </w:t>
      </w:r>
      <w:proofErr w:type="spellStart"/>
      <w:r w:rsidRPr="00B72AC1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B72AC1">
        <w:rPr>
          <w:rFonts w:ascii="Times New Roman" w:hAnsi="Times New Roman"/>
          <w:sz w:val="24"/>
          <w:szCs w:val="24"/>
        </w:rPr>
        <w:t>, чтении, письме);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2)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3) освоение знаний о культуре, традициях, реалиях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4) развитие умений выходить из положения в условиях дефицита языковых средств при получении и передаче информации;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5)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6)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7)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8) развитие стремления к овладению основами мировой культуры средствами иностранного языка;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9)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 w:rsidR="002A45A1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lastRenderedPageBreak/>
        <w:t xml:space="preserve">Для процесса изучения данного предмета характерно разнообразие методов и приёмов работы с языковым материалом, что даёт учителю возможность планировать учебно-воспитательный процесс, исходя из реальных потребностей и возможностей учащихся. Основные принципы и особенности обучения по УМК «Горизонты»: -обучение немецкому языку как второму иностранному языку (опора на 1 иностранный язык, его отличия, </w:t>
      </w:r>
      <w:proofErr w:type="spellStart"/>
      <w:r w:rsidRPr="00B72AC1">
        <w:rPr>
          <w:rFonts w:ascii="Times New Roman" w:hAnsi="Times New Roman"/>
          <w:sz w:val="24"/>
          <w:szCs w:val="24"/>
        </w:rPr>
        <w:t>контрастивный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подход к изучению второго иностранного языка, побуждающий учащихся к сравнению/сопоставлению изучаемых иностранных языков); -портфолио: личностно ориентированное обучение; -коммуникативная направленность обучения; -межкультурная направленность обучения; -изучение иностранного языка как творческий процесс (работа с постером, проектная и учебно- исследовательская деятельность); -дифференцированный подход в обучении немецкому языку; -работа с мотивированными и </w:t>
      </w:r>
      <w:proofErr w:type="spellStart"/>
      <w:r w:rsidRPr="00B72AC1">
        <w:rPr>
          <w:rFonts w:ascii="Times New Roman" w:hAnsi="Times New Roman"/>
          <w:sz w:val="24"/>
          <w:szCs w:val="24"/>
        </w:rPr>
        <w:t>слабомотивированными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учащимися.</w:t>
      </w:r>
    </w:p>
    <w:p w:rsidR="002A45A1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Периодичность  и</w:t>
      </w:r>
      <w:proofErr w:type="gramEnd"/>
      <w:r w:rsidRPr="00B72AC1">
        <w:rPr>
          <w:rFonts w:ascii="Times New Roman" w:hAnsi="Times New Roman"/>
          <w:b/>
          <w:sz w:val="24"/>
          <w:szCs w:val="24"/>
        </w:rPr>
        <w:t xml:space="preserve">  формы   текущего   контроля   и  промежуточной  аттестации.</w:t>
      </w:r>
    </w:p>
    <w:p w:rsidR="002A45A1" w:rsidRPr="00B72AC1" w:rsidRDefault="005F0239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Контроль осуществляется по всем видам речевой деятельности: говорению, чтению, письму, </w:t>
      </w:r>
      <w:proofErr w:type="spellStart"/>
      <w:r w:rsidRPr="00B72AC1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на основе </w:t>
      </w:r>
      <w:proofErr w:type="spellStart"/>
      <w:r w:rsidRPr="00B72AC1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оценивания по 5-балльной системе (текущий, административный- входной, промежуточный, тематический, итоговый контроль). </w:t>
      </w:r>
      <w:proofErr w:type="spellStart"/>
      <w:r w:rsidRPr="00B72AC1">
        <w:rPr>
          <w:rFonts w:ascii="Times New Roman" w:hAnsi="Times New Roman"/>
          <w:sz w:val="24"/>
          <w:szCs w:val="24"/>
        </w:rPr>
        <w:t>Критериальное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оценивание работы ученика осуществляется на уроке, по окончанию прохождения темы; административный контроль (проверка ЗУН по различным видам речевой деятельности) проводится 1 раз в четверть. Формы контроля: - тесты по чтению включают в себя задания на установление соответствия и задания с выбором правильного ответа из предложенных (выбор ответа на вопрос по содержанию текста, выбор правильных/ неправильных утверждений, выбор заголовка из серии предложенных и т.д.); - тестовые задания по грамматике и лексике, </w:t>
      </w:r>
      <w:proofErr w:type="spellStart"/>
      <w:r w:rsidRPr="00B72AC1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B72AC1">
        <w:rPr>
          <w:rFonts w:ascii="Times New Roman" w:hAnsi="Times New Roman"/>
          <w:sz w:val="24"/>
          <w:szCs w:val="24"/>
        </w:rPr>
        <w:t>, предполагающие правильный выбор из нескольких вариантов; - контроль монологической и диалогической речи по предложенным ситуациям; - контроль навыков письма по предложенным ситуациям и образцу</w:t>
      </w:r>
      <w:r w:rsidRPr="00B72AC1">
        <w:rPr>
          <w:rFonts w:ascii="Times New Roman" w:hAnsi="Times New Roman"/>
          <w:b/>
          <w:sz w:val="24"/>
          <w:szCs w:val="24"/>
        </w:rPr>
        <w:t xml:space="preserve">. </w:t>
      </w: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Контрольные  работы</w:t>
      </w:r>
      <w:proofErr w:type="gramEnd"/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 xml:space="preserve">5класс-6 </w:t>
      </w:r>
      <w:proofErr w:type="gramStart"/>
      <w:r w:rsidRPr="00B72AC1">
        <w:rPr>
          <w:rFonts w:ascii="Times New Roman" w:hAnsi="Times New Roman"/>
          <w:b/>
          <w:sz w:val="24"/>
          <w:szCs w:val="24"/>
        </w:rPr>
        <w:t>контрольных  работ</w:t>
      </w:r>
      <w:proofErr w:type="gramEnd"/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6  класс</w:t>
      </w:r>
      <w:proofErr w:type="gramEnd"/>
      <w:r w:rsidRPr="00B72AC1">
        <w:rPr>
          <w:rFonts w:ascii="Times New Roman" w:hAnsi="Times New Roman"/>
          <w:b/>
          <w:sz w:val="24"/>
          <w:szCs w:val="24"/>
        </w:rPr>
        <w:t>-5</w:t>
      </w:r>
      <w:r w:rsidR="00D10BDC" w:rsidRPr="00B72AC1">
        <w:rPr>
          <w:rFonts w:ascii="Times New Roman" w:hAnsi="Times New Roman"/>
          <w:b/>
          <w:sz w:val="24"/>
          <w:szCs w:val="24"/>
        </w:rPr>
        <w:t xml:space="preserve"> контрольных  работ</w:t>
      </w:r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7  класс</w:t>
      </w:r>
      <w:proofErr w:type="gramEnd"/>
      <w:r w:rsidRPr="00B72AC1">
        <w:rPr>
          <w:rFonts w:ascii="Times New Roman" w:hAnsi="Times New Roman"/>
          <w:b/>
          <w:sz w:val="24"/>
          <w:szCs w:val="24"/>
        </w:rPr>
        <w:t>-4</w:t>
      </w:r>
      <w:r w:rsidR="00D10BDC" w:rsidRPr="00B72AC1">
        <w:rPr>
          <w:rFonts w:ascii="Times New Roman" w:hAnsi="Times New Roman"/>
          <w:b/>
          <w:sz w:val="24"/>
          <w:szCs w:val="24"/>
        </w:rPr>
        <w:t xml:space="preserve"> контрольных  работы</w:t>
      </w:r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8 класс-8</w:t>
      </w:r>
      <w:r w:rsidR="00D10BDC" w:rsidRPr="00B72AC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D10BDC" w:rsidRPr="00B72AC1">
        <w:rPr>
          <w:rFonts w:ascii="Times New Roman" w:hAnsi="Times New Roman"/>
          <w:b/>
          <w:sz w:val="24"/>
          <w:szCs w:val="24"/>
        </w:rPr>
        <w:t>контрольных  работ</w:t>
      </w:r>
      <w:proofErr w:type="gramEnd"/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AC1">
        <w:rPr>
          <w:rFonts w:ascii="Times New Roman" w:hAnsi="Times New Roman"/>
          <w:b/>
          <w:sz w:val="24"/>
          <w:szCs w:val="24"/>
        </w:rPr>
        <w:t>9  класс</w:t>
      </w:r>
      <w:proofErr w:type="gramEnd"/>
      <w:r w:rsidRPr="00B72AC1">
        <w:rPr>
          <w:rFonts w:ascii="Times New Roman" w:hAnsi="Times New Roman"/>
          <w:b/>
          <w:sz w:val="24"/>
          <w:szCs w:val="24"/>
        </w:rPr>
        <w:t>-4</w:t>
      </w:r>
      <w:r w:rsidR="00D10BDC" w:rsidRPr="00B72AC1">
        <w:rPr>
          <w:rFonts w:ascii="Times New Roman" w:hAnsi="Times New Roman"/>
          <w:b/>
          <w:sz w:val="24"/>
          <w:szCs w:val="24"/>
        </w:rPr>
        <w:t xml:space="preserve">  контрольных  работы</w:t>
      </w: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688A" w:rsidRPr="00B72AC1" w:rsidRDefault="00C4688A" w:rsidP="00B72AC1">
      <w:pPr>
        <w:jc w:val="both"/>
      </w:pPr>
    </w:p>
    <w:sectPr w:rsidR="00C4688A" w:rsidRPr="00B72AC1" w:rsidSect="00B72AC1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2F4C"/>
    <w:multiLevelType w:val="hybridMultilevel"/>
    <w:tmpl w:val="82DEF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3263C"/>
    <w:multiLevelType w:val="hybridMultilevel"/>
    <w:tmpl w:val="0640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F317A"/>
    <w:multiLevelType w:val="hybridMultilevel"/>
    <w:tmpl w:val="B91008E6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E345B"/>
    <w:multiLevelType w:val="hybridMultilevel"/>
    <w:tmpl w:val="661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171F4"/>
    <w:multiLevelType w:val="hybridMultilevel"/>
    <w:tmpl w:val="4002D836"/>
    <w:lvl w:ilvl="0" w:tplc="1D48DD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726A4"/>
    <w:multiLevelType w:val="hybridMultilevel"/>
    <w:tmpl w:val="A2BC9DB2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82BA9"/>
    <w:multiLevelType w:val="hybridMultilevel"/>
    <w:tmpl w:val="7738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30D91"/>
    <w:multiLevelType w:val="hybridMultilevel"/>
    <w:tmpl w:val="5EB47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35BDE"/>
    <w:multiLevelType w:val="hybridMultilevel"/>
    <w:tmpl w:val="56648BEA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6328F"/>
    <w:multiLevelType w:val="hybridMultilevel"/>
    <w:tmpl w:val="C37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41287"/>
    <w:multiLevelType w:val="hybridMultilevel"/>
    <w:tmpl w:val="F29609CA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11"/>
  </w:num>
  <w:num w:numId="9">
    <w:abstractNumId w:val="3"/>
  </w:num>
  <w:num w:numId="10">
    <w:abstractNumId w:val="7"/>
  </w:num>
  <w:num w:numId="11">
    <w:abstractNumId w:val="10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50"/>
    <w:rsid w:val="002A45A1"/>
    <w:rsid w:val="003574E2"/>
    <w:rsid w:val="005F0239"/>
    <w:rsid w:val="006B704A"/>
    <w:rsid w:val="006C64F4"/>
    <w:rsid w:val="007B00A3"/>
    <w:rsid w:val="00800050"/>
    <w:rsid w:val="008A0C4C"/>
    <w:rsid w:val="00AA0D92"/>
    <w:rsid w:val="00B72AC1"/>
    <w:rsid w:val="00C4688A"/>
    <w:rsid w:val="00CD490A"/>
    <w:rsid w:val="00CE36DE"/>
    <w:rsid w:val="00D10BDC"/>
    <w:rsid w:val="00EF0F60"/>
    <w:rsid w:val="00F9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9673A-D090-4913-87F1-412EA660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F60"/>
    <w:pPr>
      <w:ind w:left="720"/>
      <w:contextualSpacing/>
    </w:pPr>
  </w:style>
  <w:style w:type="paragraph" w:styleId="a4">
    <w:name w:val="No Spacing"/>
    <w:link w:val="a5"/>
    <w:uiPriority w:val="1"/>
    <w:qFormat/>
    <w:rsid w:val="00EF0F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F0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6C64F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0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1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3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16</cp:revision>
  <dcterms:created xsi:type="dcterms:W3CDTF">2019-11-14T09:27:00Z</dcterms:created>
  <dcterms:modified xsi:type="dcterms:W3CDTF">2020-06-02T01:51:00Z</dcterms:modified>
</cp:coreProperties>
</file>