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5D" w:rsidRDefault="005B47E1" w:rsidP="00A6375D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372600" cy="6569341"/>
            <wp:effectExtent l="19050" t="0" r="0" b="0"/>
            <wp:docPr id="1" name="Рисунок 1" descr="C:\Users\Администратор\Pictures\ControlCenter4\Scan\CCI2805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56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75D" w:rsidRPr="00602372" w:rsidRDefault="00A6375D" w:rsidP="00A6375D">
      <w:pPr>
        <w:jc w:val="center"/>
        <w:rPr>
          <w:b/>
          <w:sz w:val="28"/>
          <w:szCs w:val="28"/>
        </w:rPr>
      </w:pPr>
    </w:p>
    <w:p w:rsidR="00A6375D" w:rsidRDefault="00A6375D" w:rsidP="00A6375D">
      <w:pPr>
        <w:rPr>
          <w:sz w:val="28"/>
          <w:szCs w:val="28"/>
        </w:rPr>
      </w:pPr>
    </w:p>
    <w:p w:rsidR="00A6375D" w:rsidRDefault="00A6375D" w:rsidP="00A6375D">
      <w:pPr>
        <w:ind w:firstLine="567"/>
        <w:jc w:val="both"/>
        <w:rPr>
          <w:b/>
          <w:bCs/>
        </w:rPr>
      </w:pPr>
      <w:bookmarkStart w:id="0" w:name="OLE_LINK141"/>
      <w:bookmarkStart w:id="1" w:name="OLE_LINK142"/>
      <w:r>
        <w:rPr>
          <w:b/>
          <w:lang w:eastAsia="ru-RU"/>
        </w:rPr>
        <w:t>Н</w:t>
      </w:r>
      <w:r w:rsidRPr="00DA1A52">
        <w:rPr>
          <w:b/>
          <w:lang w:eastAsia="ru-RU"/>
        </w:rPr>
        <w:t>ормативная база и УМК</w:t>
      </w:r>
    </w:p>
    <w:p w:rsidR="00A6375D" w:rsidRPr="00021675" w:rsidRDefault="00A6375D" w:rsidP="00A6375D">
      <w:pPr>
        <w:ind w:firstLine="567"/>
        <w:jc w:val="both"/>
        <w:rPr>
          <w:b/>
          <w:bCs/>
        </w:rPr>
      </w:pPr>
      <w:r w:rsidRPr="00021675">
        <w:rPr>
          <w:b/>
          <w:bCs/>
        </w:rPr>
        <w:t>Рабочая программа составлена на основании: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>Закона Российской Федерации «Об образовании в Российской Федерации» от 29.12.2012 №273 (в редакции от 26.07.2019)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года № 1897 (с изменениями на 31.12.2015);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Основной образовательной программы основного общего образования Муниципального автономного учреждения  </w:t>
      </w:r>
      <w:proofErr w:type="spellStart"/>
      <w:r w:rsidRPr="00021675">
        <w:rPr>
          <w:bCs/>
        </w:rPr>
        <w:t>Бегишевской</w:t>
      </w:r>
      <w:proofErr w:type="spellEnd"/>
      <w:r w:rsidRPr="00021675">
        <w:rPr>
          <w:bCs/>
        </w:rPr>
        <w:t xml:space="preserve"> средней общеобразовательной школы </w:t>
      </w:r>
      <w:r>
        <w:rPr>
          <w:bCs/>
        </w:rPr>
        <w:t xml:space="preserve"> </w:t>
      </w:r>
      <w:proofErr w:type="spellStart"/>
      <w:r w:rsidRPr="00021675">
        <w:rPr>
          <w:bCs/>
        </w:rPr>
        <w:t>Вагайского</w:t>
      </w:r>
      <w:proofErr w:type="spellEnd"/>
      <w:r w:rsidRPr="00021675">
        <w:rPr>
          <w:bCs/>
        </w:rPr>
        <w:t xml:space="preserve"> района Тюменской области;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Учебного плана основного общего образования Муниципального автономного учреждения </w:t>
      </w:r>
      <w:proofErr w:type="spellStart"/>
      <w:r w:rsidRPr="00021675">
        <w:rPr>
          <w:bCs/>
        </w:rPr>
        <w:t>Бегишевской</w:t>
      </w:r>
      <w:proofErr w:type="spellEnd"/>
      <w:r w:rsidRPr="00021675">
        <w:rPr>
          <w:bCs/>
        </w:rPr>
        <w:t xml:space="preserve"> средней общеобразовательной школы </w:t>
      </w:r>
      <w:proofErr w:type="spellStart"/>
      <w:r w:rsidRPr="00021675">
        <w:rPr>
          <w:bCs/>
        </w:rPr>
        <w:t>Вагайского</w:t>
      </w:r>
      <w:proofErr w:type="spellEnd"/>
      <w:r w:rsidRPr="00021675">
        <w:rPr>
          <w:bCs/>
        </w:rPr>
        <w:t xml:space="preserve"> района Тюменской области</w:t>
      </w:r>
    </w:p>
    <w:p w:rsidR="00A6375D" w:rsidRPr="00021675" w:rsidRDefault="00A6375D" w:rsidP="00A6375D">
      <w:pPr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firstLine="709"/>
        <w:contextualSpacing/>
        <w:jc w:val="both"/>
        <w:rPr>
          <w:bCs/>
        </w:rPr>
      </w:pPr>
      <w:r w:rsidRPr="00021675">
        <w:rPr>
          <w:bCs/>
        </w:rPr>
        <w:t xml:space="preserve">авторской программы А.Г. </w:t>
      </w:r>
      <w:proofErr w:type="spellStart"/>
      <w:r w:rsidRPr="00021675">
        <w:rPr>
          <w:bCs/>
        </w:rPr>
        <w:t>Мерляка</w:t>
      </w:r>
      <w:proofErr w:type="spellEnd"/>
      <w:r w:rsidRPr="00021675">
        <w:rPr>
          <w:bCs/>
        </w:rPr>
        <w:t>, В.Б. Полонского, М.С. Якира по алгебре для 7-9 классов общеобразовательных учреждений.</w:t>
      </w:r>
    </w:p>
    <w:p w:rsidR="00A6375D" w:rsidRPr="00021675" w:rsidRDefault="00A6375D" w:rsidP="00A6375D">
      <w:pPr>
        <w:ind w:firstLine="709"/>
        <w:jc w:val="both"/>
        <w:rPr>
          <w:b/>
        </w:rPr>
      </w:pPr>
    </w:p>
    <w:p w:rsidR="00A6375D" w:rsidRPr="00021675" w:rsidRDefault="00A6375D" w:rsidP="00A6375D">
      <w:pPr>
        <w:ind w:firstLine="709"/>
        <w:jc w:val="both"/>
        <w:rPr>
          <w:b/>
        </w:rPr>
      </w:pPr>
      <w:r w:rsidRPr="00021675">
        <w:t xml:space="preserve">Данная программа ориентирована на учебно-методический комплект «Алгебра. 7 класс» авторов А.Г. </w:t>
      </w:r>
      <w:proofErr w:type="gramStart"/>
      <w:r w:rsidRPr="00021675">
        <w:t>Мерзляка</w:t>
      </w:r>
      <w:proofErr w:type="gramEnd"/>
      <w:r w:rsidRPr="00021675">
        <w:t>, В.Б. Полонского, М.С. Якира.</w:t>
      </w:r>
    </w:p>
    <w:p w:rsidR="00A6375D" w:rsidRDefault="00A6375D" w:rsidP="00A6375D">
      <w:pPr>
        <w:ind w:firstLine="709"/>
        <w:jc w:val="both"/>
        <w:rPr>
          <w:bCs/>
        </w:rPr>
      </w:pPr>
      <w:proofErr w:type="gramStart"/>
      <w:r w:rsidRPr="00021675">
        <w:rPr>
          <w:b/>
        </w:rPr>
        <w:t>Цели изучения курса алгебры в 7–9 классах:</w:t>
      </w:r>
      <w:r w:rsidRPr="00021675">
        <w:rPr>
          <w:bCs/>
        </w:rPr>
        <w:t xml:space="preserve">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 формирование представлений о методах математики как универсального языка науки и техники, средства моделирования явлений и процессов; развитие интуиции, интеллекта, логического мышления, ясности и точности мысли, элементов алгоритмической  культуры, способности к преодолению трудностей;</w:t>
      </w:r>
      <w:proofErr w:type="gramEnd"/>
      <w:r w:rsidRPr="00021675">
        <w:rPr>
          <w:bCs/>
        </w:rPr>
        <w:t xml:space="preserve"> воспитание культуры личности, отношения к математике как части общечеловеческой культуры, играющей особую роль в общественном развитии.</w:t>
      </w:r>
    </w:p>
    <w:p w:rsidR="00A6375D" w:rsidRPr="00F34679" w:rsidRDefault="00A6375D" w:rsidP="00A6375D">
      <w:pPr>
        <w:ind w:firstLine="709"/>
        <w:jc w:val="both"/>
        <w:rPr>
          <w:bCs/>
        </w:rPr>
      </w:pPr>
      <w:r w:rsidRPr="00021675">
        <w:rPr>
          <w:b/>
        </w:rPr>
        <w:t>Задачи курса: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профессионального образования;    интеллектуальное развитие учащихся,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 xml:space="preserve">формирование качеств мышления, характерных для математической деятельности и необходимых для продуктивной жизни в обществе;  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формирование представлений об идеях и методах  математики, о математике как форме описания и методе познания действительности;</w:t>
      </w:r>
    </w:p>
    <w:p w:rsidR="00A6375D" w:rsidRPr="00021675" w:rsidRDefault="00A6375D" w:rsidP="00A6375D">
      <w:pPr>
        <w:ind w:firstLine="709"/>
        <w:jc w:val="both"/>
        <w:rPr>
          <w:bCs/>
        </w:rPr>
      </w:pPr>
      <w:r w:rsidRPr="00021675">
        <w:rPr>
          <w:bCs/>
        </w:rPr>
        <w:t>•</w:t>
      </w:r>
      <w:r w:rsidRPr="00021675">
        <w:rPr>
          <w:bCs/>
        </w:rPr>
        <w:tab/>
        <w:t>формирование представлений о математике  как части общечеловеческой культуры, понимание значимости математики  для общественного прогресса.</w:t>
      </w:r>
    </w:p>
    <w:bookmarkEnd w:id="0"/>
    <w:bookmarkEnd w:id="1"/>
    <w:p w:rsidR="00A6375D" w:rsidRPr="00021675" w:rsidRDefault="00A6375D" w:rsidP="00A6375D">
      <w:pPr>
        <w:spacing w:before="240"/>
        <w:ind w:firstLine="709"/>
        <w:jc w:val="center"/>
        <w:rPr>
          <w:b/>
          <w:spacing w:val="20"/>
        </w:rPr>
      </w:pPr>
      <w:r w:rsidRPr="00021675">
        <w:rPr>
          <w:b/>
          <w:spacing w:val="20"/>
        </w:rPr>
        <w:t>Место предмета алгебра в учебном плане</w:t>
      </w:r>
    </w:p>
    <w:p w:rsidR="00A6375D" w:rsidRDefault="00A6375D" w:rsidP="00A6375D">
      <w:pPr>
        <w:autoSpaceDE w:val="0"/>
        <w:autoSpaceDN w:val="0"/>
        <w:adjustRightInd w:val="0"/>
        <w:ind w:firstLine="708"/>
        <w:jc w:val="both"/>
        <w:rPr>
          <w:color w:val="FF0000"/>
        </w:rPr>
      </w:pPr>
      <w:r w:rsidRPr="00021675">
        <w:t xml:space="preserve">Программа рассчитана на 3 часов в неделю, всего 102 часов (34 недели) и </w:t>
      </w:r>
      <w:r w:rsidRPr="00021675">
        <w:rPr>
          <w:color w:val="191919"/>
        </w:rPr>
        <w:t>соответствует федеральному государственному образовательному стандарту основного общего образования</w:t>
      </w:r>
      <w:r w:rsidRPr="00021675">
        <w:rPr>
          <w:color w:val="FF0000"/>
        </w:rPr>
        <w:t>.</w:t>
      </w:r>
    </w:p>
    <w:p w:rsidR="00A6375D" w:rsidRDefault="00A6375D" w:rsidP="00A6375D">
      <w:pPr>
        <w:autoSpaceDE w:val="0"/>
        <w:autoSpaceDN w:val="0"/>
        <w:adjustRightInd w:val="0"/>
        <w:ind w:firstLine="708"/>
        <w:jc w:val="both"/>
        <w:rPr>
          <w:color w:val="FF0000"/>
        </w:rPr>
      </w:pPr>
    </w:p>
    <w:p w:rsidR="00A6375D" w:rsidRDefault="00A6375D" w:rsidP="00A6375D">
      <w:pPr>
        <w:jc w:val="center"/>
        <w:textAlignment w:val="baseline"/>
        <w:rPr>
          <w:b/>
          <w:szCs w:val="18"/>
          <w:lang w:eastAsia="ru-RU"/>
        </w:rPr>
      </w:pPr>
      <w:r w:rsidRPr="00DA1A52">
        <w:rPr>
          <w:b/>
          <w:szCs w:val="18"/>
          <w:lang w:eastAsia="ru-RU"/>
        </w:rPr>
        <w:lastRenderedPageBreak/>
        <w:t>Периодичность и формы текущего контроля и промежуточной аттестации.</w:t>
      </w:r>
    </w:p>
    <w:p w:rsidR="00A6375D" w:rsidRDefault="00A6375D" w:rsidP="00A6375D">
      <w:pPr>
        <w:pStyle w:val="a3"/>
        <w:ind w:left="284" w:firstLine="284"/>
        <w:rPr>
          <w:rFonts w:ascii="Times New Roman" w:hAnsi="Times New Roman"/>
          <w:sz w:val="24"/>
        </w:rPr>
      </w:pPr>
    </w:p>
    <w:p w:rsidR="00A6375D" w:rsidRPr="0024304B" w:rsidRDefault="00A6375D" w:rsidP="00A6375D">
      <w:pPr>
        <w:pStyle w:val="a3"/>
        <w:ind w:left="284" w:firstLine="284"/>
        <w:rPr>
          <w:rFonts w:ascii="Times New Roman" w:hAnsi="Times New Roman"/>
          <w:sz w:val="18"/>
          <w:szCs w:val="17"/>
        </w:rPr>
      </w:pPr>
      <w:r w:rsidRPr="00602268">
        <w:rPr>
          <w:rFonts w:ascii="Times New Roman" w:hAnsi="Times New Roman"/>
          <w:sz w:val="24"/>
        </w:rPr>
        <w:t>Промежуточный контроль знаний осуществляется с помощью проверочных самостоятельных работ, электронного т</w:t>
      </w:r>
      <w:r>
        <w:rPr>
          <w:rFonts w:ascii="Times New Roman" w:hAnsi="Times New Roman"/>
          <w:sz w:val="24"/>
        </w:rPr>
        <w:t>естирования, практических работ, контрольных работ. Итоговая контрольная работа.</w:t>
      </w:r>
    </w:p>
    <w:p w:rsidR="00A6375D" w:rsidRPr="00021675" w:rsidRDefault="00A6375D" w:rsidP="00A6375D">
      <w:pPr>
        <w:spacing w:before="240"/>
        <w:ind w:firstLine="709"/>
        <w:jc w:val="center"/>
        <w:rPr>
          <w:b/>
          <w:spacing w:val="20"/>
        </w:rPr>
      </w:pPr>
      <w:r w:rsidRPr="00021675">
        <w:rPr>
          <w:b/>
          <w:spacing w:val="20"/>
        </w:rPr>
        <w:t xml:space="preserve">Учебно-методическое и материально-техническое обеспечение </w:t>
      </w:r>
    </w:p>
    <w:p w:rsidR="00A6375D" w:rsidRDefault="00A6375D" w:rsidP="00A6375D">
      <w:pPr>
        <w:spacing w:before="240"/>
        <w:jc w:val="both"/>
        <w:rPr>
          <w:bCs/>
          <w:i/>
        </w:rPr>
      </w:pPr>
      <w:proofErr w:type="spellStart"/>
      <w:r w:rsidRPr="00021675">
        <w:rPr>
          <w:bCs/>
          <w:i/>
        </w:rPr>
        <w:t>Программа</w:t>
      </w:r>
      <w:proofErr w:type="gramStart"/>
      <w:r w:rsidRPr="00021675">
        <w:rPr>
          <w:bCs/>
          <w:i/>
        </w:rPr>
        <w:t>:</w:t>
      </w:r>
      <w:bookmarkStart w:id="2" w:name="OLE_LINK82"/>
      <w:bookmarkStart w:id="3" w:name="OLE_LINK83"/>
      <w:r w:rsidRPr="00021675">
        <w:rPr>
          <w:bCs/>
        </w:rPr>
        <w:t>М</w:t>
      </w:r>
      <w:proofErr w:type="gramEnd"/>
      <w:r w:rsidRPr="00021675">
        <w:rPr>
          <w:bCs/>
        </w:rPr>
        <w:t>ерзляк</w:t>
      </w:r>
      <w:proofErr w:type="spellEnd"/>
      <w:r w:rsidRPr="00021675">
        <w:rPr>
          <w:bCs/>
        </w:rPr>
        <w:t xml:space="preserve"> А.Г. Математика: программы: 5–9 классы / А.Г. Мерзляк, В.Б. Полонский, М.С. Якир, Е.В. </w:t>
      </w:r>
      <w:proofErr w:type="spellStart"/>
      <w:r w:rsidRPr="00021675">
        <w:rPr>
          <w:bCs/>
        </w:rPr>
        <w:t>Буцко</w:t>
      </w:r>
      <w:proofErr w:type="spellEnd"/>
      <w:r w:rsidRPr="00021675">
        <w:rPr>
          <w:bCs/>
        </w:rPr>
        <w:t xml:space="preserve">. – 2 изд., </w:t>
      </w:r>
      <w:proofErr w:type="spellStart"/>
      <w:r w:rsidRPr="00021675">
        <w:rPr>
          <w:bCs/>
        </w:rPr>
        <w:t>дораб</w:t>
      </w:r>
      <w:proofErr w:type="spellEnd"/>
      <w:r w:rsidRPr="00021675">
        <w:rPr>
          <w:bCs/>
        </w:rPr>
        <w:t xml:space="preserve">. – М.: </w:t>
      </w:r>
      <w:proofErr w:type="spellStart"/>
      <w:r w:rsidRPr="00021675">
        <w:rPr>
          <w:bCs/>
        </w:rPr>
        <w:t>Вентана-Граф</w:t>
      </w:r>
      <w:proofErr w:type="spellEnd"/>
      <w:r w:rsidRPr="00021675">
        <w:rPr>
          <w:bCs/>
        </w:rPr>
        <w:t>, 2013. – 112 с.</w:t>
      </w:r>
      <w:bookmarkEnd w:id="2"/>
      <w:bookmarkEnd w:id="3"/>
    </w:p>
    <w:p w:rsidR="00A6375D" w:rsidRPr="00021675" w:rsidRDefault="00A6375D" w:rsidP="00A6375D">
      <w:pPr>
        <w:spacing w:before="240"/>
        <w:jc w:val="both"/>
        <w:rPr>
          <w:bCs/>
          <w:i/>
        </w:rPr>
      </w:pPr>
      <w:r w:rsidRPr="00021675">
        <w:rPr>
          <w:bCs/>
          <w:i/>
        </w:rPr>
        <w:t xml:space="preserve">Учебный комплект для учащихся: </w:t>
      </w:r>
    </w:p>
    <w:p w:rsidR="00A6375D" w:rsidRPr="00021675" w:rsidRDefault="00A6375D" w:rsidP="00A6375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4" w:name="OLE_LINK94"/>
      <w:bookmarkStart w:id="5" w:name="OLE_LINK95"/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 xml:space="preserve">-9 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учебник  для учащихся общеобразовательных организаций / А.Г. Мерзляк, В.Б. Полонский,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2019. – 272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p w:rsidR="00A6375D" w:rsidRPr="00021675" w:rsidRDefault="00A6375D" w:rsidP="00A6375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дидактические материалы: пособие для учащихся общеобразовательных организаций / А.Г. Мерзляк, В.Б. Полонский, Е.М. Рабинович,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 112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bookmarkEnd w:id="4"/>
    <w:bookmarkEnd w:id="5"/>
    <w:p w:rsidR="00A6375D" w:rsidRPr="00021675" w:rsidRDefault="00A6375D" w:rsidP="00A6375D">
      <w:pPr>
        <w:spacing w:before="240"/>
        <w:jc w:val="both"/>
        <w:rPr>
          <w:bCs/>
          <w:i/>
        </w:rPr>
      </w:pPr>
      <w:r w:rsidRPr="00021675">
        <w:rPr>
          <w:bCs/>
          <w:i/>
        </w:rPr>
        <w:t xml:space="preserve">Методические разработки для учителя: </w:t>
      </w:r>
    </w:p>
    <w:p w:rsidR="00A6375D" w:rsidRPr="00021675" w:rsidRDefault="00A6375D" w:rsidP="00A6375D">
      <w:pPr>
        <w:pStyle w:val="a5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Буцко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Е.В.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методическое пособие / Е.В.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Буцко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, А.Г. 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, В.Б. Полонский, М.С. Якир. – М.: 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–184 с.: ил.</w:t>
      </w:r>
    </w:p>
    <w:p w:rsidR="00A6375D" w:rsidRDefault="00A6375D" w:rsidP="00A6375D">
      <w:pPr>
        <w:pStyle w:val="a5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>Мерзляк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А.Г. Алгебра: 7</w:t>
      </w:r>
      <w:r>
        <w:rPr>
          <w:rFonts w:ascii="Times New Roman" w:hAnsi="Times New Roman" w:cs="Times New Roman"/>
          <w:bCs/>
          <w:sz w:val="24"/>
          <w:szCs w:val="24"/>
        </w:rPr>
        <w:t>-9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021675">
        <w:rPr>
          <w:rFonts w:ascii="Times New Roman" w:hAnsi="Times New Roman" w:cs="Times New Roman"/>
          <w:bCs/>
          <w:sz w:val="24"/>
          <w:szCs w:val="24"/>
        </w:rPr>
        <w:t xml:space="preserve">: дидактические материалы: пособие для учащихся общеобразовательных организаций / А.Г. Мерзляк, В.Б. Полонский, Е.М. Рабинович, М.С. Якир. – М.: </w:t>
      </w:r>
      <w:proofErr w:type="spellStart"/>
      <w:r w:rsidRPr="00021675">
        <w:rPr>
          <w:rFonts w:ascii="Times New Roman" w:hAnsi="Times New Roman" w:cs="Times New Roman"/>
          <w:bCs/>
          <w:sz w:val="24"/>
          <w:szCs w:val="24"/>
        </w:rPr>
        <w:t>Вентана-Граф</w:t>
      </w:r>
      <w:proofErr w:type="spellEnd"/>
      <w:r w:rsidRPr="00021675">
        <w:rPr>
          <w:rFonts w:ascii="Times New Roman" w:hAnsi="Times New Roman" w:cs="Times New Roman"/>
          <w:bCs/>
          <w:sz w:val="24"/>
          <w:szCs w:val="24"/>
        </w:rPr>
        <w:t>, 2018. – 112 с.</w:t>
      </w:r>
      <w:proofErr w:type="gramStart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21675">
        <w:rPr>
          <w:rFonts w:ascii="Times New Roman" w:hAnsi="Times New Roman" w:cs="Times New Roman"/>
          <w:bCs/>
          <w:sz w:val="24"/>
          <w:szCs w:val="24"/>
        </w:rPr>
        <w:t xml:space="preserve"> ил.</w:t>
      </w:r>
    </w:p>
    <w:p w:rsidR="00A6375D" w:rsidRDefault="00A6375D" w:rsidP="00A6375D">
      <w:pPr>
        <w:pStyle w:val="a5"/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9 класс</w:t>
      </w:r>
    </w:p>
    <w:p w:rsidR="00A6375D" w:rsidRPr="00F90D56" w:rsidRDefault="00A6375D" w:rsidP="00A6375D">
      <w:pPr>
        <w:numPr>
          <w:ilvl w:val="0"/>
          <w:numId w:val="5"/>
        </w:numPr>
        <w:suppressAutoHyphens w:val="0"/>
        <w:jc w:val="both"/>
      </w:pPr>
      <w:r w:rsidRPr="00F90D56">
        <w:t xml:space="preserve">Ю.Н. Макарычев, Н.Г. </w:t>
      </w:r>
      <w:proofErr w:type="spellStart"/>
      <w:r w:rsidRPr="00F90D56">
        <w:t>Миндюк</w:t>
      </w:r>
      <w:proofErr w:type="spellEnd"/>
      <w:r w:rsidRPr="00F90D56">
        <w:t xml:space="preserve">, К.И. </w:t>
      </w:r>
      <w:proofErr w:type="spellStart"/>
      <w:r w:rsidRPr="00F90D56">
        <w:t>Нешков</w:t>
      </w:r>
      <w:proofErr w:type="spellEnd"/>
      <w:r w:rsidRPr="00F90D56">
        <w:t>, С.Б. Суворова. Алгебра. Учебник для 9 класса общеобразовательных учреж</w:t>
      </w:r>
      <w:r>
        <w:t>дений.  –  М.: Просвещение, 2017</w:t>
      </w:r>
      <w:r w:rsidRPr="00F90D56">
        <w:t xml:space="preserve"> г. – 272 </w:t>
      </w:r>
      <w:proofErr w:type="gramStart"/>
      <w:r w:rsidRPr="00F90D56">
        <w:t>с</w:t>
      </w:r>
      <w:proofErr w:type="gramEnd"/>
      <w:r w:rsidRPr="00F90D56">
        <w:t>.</w:t>
      </w:r>
    </w:p>
    <w:p w:rsidR="00A6375D" w:rsidRPr="00F90D56" w:rsidRDefault="00A6375D" w:rsidP="00A6375D">
      <w:pPr>
        <w:numPr>
          <w:ilvl w:val="0"/>
          <w:numId w:val="5"/>
        </w:numPr>
        <w:suppressAutoHyphens w:val="0"/>
        <w:jc w:val="both"/>
        <w:rPr>
          <w:b/>
        </w:rPr>
      </w:pPr>
      <w:r w:rsidRPr="00F90D56">
        <w:t xml:space="preserve">Ю.Н. Макарычев, Н.Г. </w:t>
      </w:r>
      <w:proofErr w:type="spellStart"/>
      <w:r w:rsidRPr="00F90D56">
        <w:t>Миндюк</w:t>
      </w:r>
      <w:proofErr w:type="spellEnd"/>
      <w:r w:rsidRPr="00F90D56">
        <w:t>, С.Б. Суворова. Изучение алгебры в 7-9 классах. Методическое пособие. – М.: Просвещение, 2009.</w:t>
      </w:r>
    </w:p>
    <w:p w:rsidR="00A6375D" w:rsidRPr="00F90D56" w:rsidRDefault="00A6375D" w:rsidP="00A6375D">
      <w:pPr>
        <w:numPr>
          <w:ilvl w:val="0"/>
          <w:numId w:val="5"/>
        </w:numPr>
        <w:suppressAutoHyphens w:val="0"/>
        <w:jc w:val="both"/>
      </w:pPr>
      <w:r w:rsidRPr="00F90D56">
        <w:t xml:space="preserve">Ю.Н. Макарычев, Н.Г. </w:t>
      </w:r>
      <w:proofErr w:type="spellStart"/>
      <w:r w:rsidRPr="00F90D56">
        <w:t>Миндюк</w:t>
      </w:r>
      <w:proofErr w:type="spellEnd"/>
      <w:r w:rsidRPr="00F90D56">
        <w:t xml:space="preserve"> Л.М. Короткова. Дидактические материалы по алгебре, 9 класс. – М: Просвещение, 2008 – 160с. </w:t>
      </w:r>
    </w:p>
    <w:p w:rsidR="00A6375D" w:rsidRPr="00F34679" w:rsidRDefault="00A6375D" w:rsidP="00A6375D">
      <w:pPr>
        <w:numPr>
          <w:ilvl w:val="0"/>
          <w:numId w:val="5"/>
        </w:numPr>
        <w:suppressAutoHyphens w:val="0"/>
      </w:pPr>
      <w:r>
        <w:t xml:space="preserve">Алгебра: типовые задания для формирования УУД / </w:t>
      </w:r>
      <w:proofErr w:type="spellStart"/>
      <w:r>
        <w:t>Л.И.Боженкова</w:t>
      </w:r>
      <w:proofErr w:type="spellEnd"/>
      <w:r>
        <w:t>, Москва 2014.</w:t>
      </w:r>
    </w:p>
    <w:p w:rsidR="00A6375D" w:rsidRDefault="00A6375D" w:rsidP="00A6375D">
      <w:pPr>
        <w:spacing w:before="240"/>
        <w:rPr>
          <w:i/>
          <w:spacing w:val="20"/>
        </w:rPr>
      </w:pPr>
      <w:r w:rsidRPr="00021675">
        <w:rPr>
          <w:i/>
          <w:spacing w:val="20"/>
        </w:rPr>
        <w:t>Материально-техническое обеспечение программы:</w:t>
      </w:r>
    </w:p>
    <w:p w:rsidR="00A6375D" w:rsidRPr="00FB5BE1" w:rsidRDefault="00A6375D" w:rsidP="00A6375D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</w:pPr>
      <w:r>
        <w:t>Компьютер</w:t>
      </w:r>
      <w:r w:rsidRPr="00FB5BE1">
        <w:t xml:space="preserve"> </w:t>
      </w:r>
    </w:p>
    <w:p w:rsidR="00A6375D" w:rsidRPr="00FB5BE1" w:rsidRDefault="00A6375D" w:rsidP="00A6375D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</w:pPr>
      <w:r w:rsidRPr="00FB5BE1">
        <w:t>Комплект чертёжных инструментов: линейка, транспортир, угольник (30, 60), угольник (45, 45), циркуль.</w:t>
      </w:r>
    </w:p>
    <w:p w:rsidR="00A6375D" w:rsidRDefault="00A6375D" w:rsidP="00A6375D">
      <w:pPr>
        <w:numPr>
          <w:ilvl w:val="0"/>
          <w:numId w:val="4"/>
        </w:numPr>
        <w:suppressAutoHyphens w:val="0"/>
        <w:spacing w:before="240" w:after="200" w:line="276" w:lineRule="auto"/>
        <w:contextualSpacing/>
        <w:jc w:val="both"/>
      </w:pPr>
      <w:r w:rsidRPr="00FB5BE1">
        <w:t xml:space="preserve">Коллекция </w:t>
      </w:r>
      <w:r>
        <w:t>цифровых образовательных ресурсов</w:t>
      </w:r>
    </w:p>
    <w:p w:rsidR="006C21E8" w:rsidRPr="00A6375D" w:rsidRDefault="006C21E8"/>
    <w:sectPr w:rsidR="006C21E8" w:rsidRPr="00A6375D" w:rsidSect="00A63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409AA"/>
    <w:multiLevelType w:val="hybridMultilevel"/>
    <w:tmpl w:val="F8B85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057578"/>
    <w:multiLevelType w:val="hybridMultilevel"/>
    <w:tmpl w:val="0C2C5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03A99"/>
    <w:multiLevelType w:val="hybridMultilevel"/>
    <w:tmpl w:val="4FE0A29C"/>
    <w:lvl w:ilvl="0" w:tplc="940049D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191919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C14B17"/>
    <w:multiLevelType w:val="hybridMultilevel"/>
    <w:tmpl w:val="01AEC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93561D"/>
    <w:multiLevelType w:val="hybridMultilevel"/>
    <w:tmpl w:val="E682A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75D"/>
    <w:rsid w:val="000C76F6"/>
    <w:rsid w:val="001A1436"/>
    <w:rsid w:val="002639B3"/>
    <w:rsid w:val="004C0451"/>
    <w:rsid w:val="004E2188"/>
    <w:rsid w:val="00516446"/>
    <w:rsid w:val="005B47E1"/>
    <w:rsid w:val="006C21E8"/>
    <w:rsid w:val="00726A9C"/>
    <w:rsid w:val="007706EE"/>
    <w:rsid w:val="007E5135"/>
    <w:rsid w:val="009D04B0"/>
    <w:rsid w:val="00A6375D"/>
    <w:rsid w:val="00CD222A"/>
    <w:rsid w:val="00DD5676"/>
    <w:rsid w:val="00F20F37"/>
    <w:rsid w:val="00FB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375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A6375D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link w:val="a3"/>
    <w:uiPriority w:val="1"/>
    <w:locked/>
    <w:rsid w:val="00A6375D"/>
    <w:rPr>
      <w:rFonts w:eastAsiaTheme="minorEastAsia"/>
      <w:lang w:eastAsia="ru-RU"/>
    </w:rPr>
  </w:style>
  <w:style w:type="character" w:customStyle="1" w:styleId="a6">
    <w:name w:val="Абзац списка Знак"/>
    <w:link w:val="a5"/>
    <w:locked/>
    <w:rsid w:val="00A6375D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47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7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2019-11-12T12:59:00Z</dcterms:created>
  <dcterms:modified xsi:type="dcterms:W3CDTF">2020-05-28T11:59:00Z</dcterms:modified>
</cp:coreProperties>
</file>